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0D" w:rsidRPr="00343696" w:rsidRDefault="009E300D" w:rsidP="009E300D">
      <w:pPr>
        <w:spacing w:line="276" w:lineRule="auto"/>
        <w:jc w:val="center"/>
        <w:rPr>
          <w:b/>
        </w:rPr>
      </w:pPr>
      <w:r w:rsidRPr="0034369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875B16" wp14:editId="4ABE1968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143000" cy="897255"/>
            <wp:effectExtent l="19050" t="0" r="0" b="0"/>
            <wp:wrapSquare wrapText="bothSides"/>
            <wp:docPr id="4" name="Picture 4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a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69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E19061" wp14:editId="5D6CE52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21030" cy="664210"/>
            <wp:effectExtent l="19050" t="0" r="7620" b="0"/>
            <wp:wrapSquare wrapText="bothSides"/>
            <wp:docPr id="5" name="Picture 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696">
        <w:t xml:space="preserve"> </w:t>
      </w:r>
    </w:p>
    <w:p w:rsidR="009E300D" w:rsidRPr="00343696" w:rsidRDefault="009E300D" w:rsidP="009E300D">
      <w:pPr>
        <w:spacing w:line="276" w:lineRule="auto"/>
        <w:jc w:val="center"/>
        <w:rPr>
          <w:b/>
        </w:rPr>
      </w:pPr>
      <w:r w:rsidRPr="00343696">
        <w:rPr>
          <w:b/>
        </w:rPr>
        <w:t xml:space="preserve">  REPUBLIKA E KOSOVËS</w:t>
      </w:r>
    </w:p>
    <w:p w:rsidR="009E300D" w:rsidRPr="00343696" w:rsidRDefault="009E300D" w:rsidP="009E300D">
      <w:pPr>
        <w:spacing w:line="276" w:lineRule="auto"/>
        <w:jc w:val="center"/>
        <w:rPr>
          <w:b/>
        </w:rPr>
      </w:pPr>
      <w:r w:rsidRPr="00343696">
        <w:rPr>
          <w:b/>
        </w:rPr>
        <w:t xml:space="preserve">  REPUBLIKA KOSOVA/REPUBLIC OF KOSOVO</w:t>
      </w:r>
    </w:p>
    <w:p w:rsidR="009E300D" w:rsidRPr="00343696" w:rsidRDefault="009E300D" w:rsidP="009E300D">
      <w:pPr>
        <w:spacing w:line="276" w:lineRule="auto"/>
        <w:jc w:val="center"/>
        <w:rPr>
          <w:b/>
        </w:rPr>
      </w:pPr>
    </w:p>
    <w:p w:rsidR="009E300D" w:rsidRPr="00343696" w:rsidRDefault="009E300D" w:rsidP="009E300D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Pr="00343696">
        <w:rPr>
          <w:b/>
          <w:color w:val="000000"/>
        </w:rPr>
        <w:t>KOMUNA SHTIME</w:t>
      </w:r>
    </w:p>
    <w:p w:rsidR="009E300D" w:rsidRPr="00343696" w:rsidRDefault="009E300D" w:rsidP="009E300D">
      <w:pPr>
        <w:pBdr>
          <w:bottom w:val="single" w:sz="4" w:space="1" w:color="auto"/>
        </w:pBdr>
        <w:spacing w:line="276" w:lineRule="auto"/>
        <w:jc w:val="center"/>
        <w:rPr>
          <w:b/>
          <w:color w:val="000000"/>
        </w:rPr>
      </w:pPr>
      <w:r w:rsidRPr="00343696">
        <w:rPr>
          <w:b/>
          <w:color w:val="000000"/>
        </w:rPr>
        <w:t>OPŠTINA ŠTIMLJE/MUNICIPALITY OF SHTIME</w:t>
      </w:r>
    </w:p>
    <w:p w:rsidR="009E300D" w:rsidRPr="00343696" w:rsidRDefault="009E300D" w:rsidP="009E300D">
      <w:pPr>
        <w:spacing w:line="276" w:lineRule="auto"/>
        <w:jc w:val="center"/>
        <w:rPr>
          <w:b/>
          <w:color w:val="000000"/>
        </w:rPr>
      </w:pPr>
      <w:r w:rsidRPr="00343696">
        <w:rPr>
          <w:b/>
          <w:color w:val="000000"/>
        </w:rPr>
        <w:t xml:space="preserve">Drejtoria për </w:t>
      </w:r>
      <w:r>
        <w:rPr>
          <w:b/>
          <w:color w:val="000000"/>
        </w:rPr>
        <w:t>Sh</w:t>
      </w:r>
      <w:r w:rsidR="00043418">
        <w:rPr>
          <w:b/>
          <w:color w:val="000000"/>
        </w:rPr>
        <w:t>ë</w:t>
      </w:r>
      <w:r>
        <w:rPr>
          <w:b/>
          <w:color w:val="000000"/>
        </w:rPr>
        <w:t>ndet</w:t>
      </w:r>
      <w:r w:rsidR="00043418">
        <w:rPr>
          <w:b/>
          <w:color w:val="000000"/>
        </w:rPr>
        <w:t>ë</w:t>
      </w:r>
      <w:r>
        <w:rPr>
          <w:b/>
          <w:color w:val="000000"/>
        </w:rPr>
        <w:t>si dhe Mir</w:t>
      </w:r>
      <w:r w:rsidR="00043418">
        <w:rPr>
          <w:b/>
          <w:color w:val="000000"/>
        </w:rPr>
        <w:t>ë</w:t>
      </w:r>
      <w:r>
        <w:rPr>
          <w:b/>
          <w:color w:val="000000"/>
        </w:rPr>
        <w:t>qenie Sociale</w:t>
      </w:r>
    </w:p>
    <w:p w:rsidR="009E300D" w:rsidRDefault="009E300D" w:rsidP="009E300D">
      <w:pPr>
        <w:spacing w:line="276" w:lineRule="auto"/>
        <w:jc w:val="both"/>
      </w:pPr>
    </w:p>
    <w:p w:rsidR="009E300D" w:rsidRDefault="009E300D" w:rsidP="009E300D">
      <w:pPr>
        <w:spacing w:line="276" w:lineRule="auto"/>
        <w:jc w:val="both"/>
      </w:pPr>
      <w:r>
        <w:t>Nr.prot</w:t>
      </w:r>
      <w:r w:rsidR="00366DE2">
        <w:t>. 07/359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Datë 1</w:t>
      </w:r>
      <w:r>
        <w:t>5</w:t>
      </w:r>
      <w:r>
        <w:t>.</w:t>
      </w:r>
      <w:r>
        <w:t>11</w:t>
      </w:r>
      <w:r>
        <w:t>.2024</w:t>
      </w:r>
    </w:p>
    <w:p w:rsidR="009E300D" w:rsidRDefault="009E300D" w:rsidP="009E300D">
      <w:pPr>
        <w:spacing w:line="276" w:lineRule="auto"/>
        <w:jc w:val="both"/>
      </w:pPr>
    </w:p>
    <w:p w:rsidR="009E300D" w:rsidRPr="00043418" w:rsidRDefault="009E300D" w:rsidP="009E300D">
      <w:pPr>
        <w:jc w:val="center"/>
        <w:rPr>
          <w:b/>
        </w:rPr>
      </w:pPr>
      <w:r w:rsidRPr="00043418">
        <w:rPr>
          <w:b/>
          <w:bCs/>
        </w:rPr>
        <w:t>PROCESVERBAL NGA</w:t>
      </w:r>
      <w:r w:rsidRPr="00043418">
        <w:rPr>
          <w:b/>
          <w:bCs/>
        </w:rPr>
        <w:t xml:space="preserve"> KONSULTIMI </w:t>
      </w:r>
      <w:r w:rsidRPr="00043418">
        <w:rPr>
          <w:b/>
          <w:bCs/>
        </w:rPr>
        <w:t xml:space="preserve">PUBLIK ME QYTETARË PËR </w:t>
      </w:r>
      <w:r w:rsidRPr="00043418">
        <w:rPr>
          <w:b/>
        </w:rPr>
        <w:t>STRATEGJI</w:t>
      </w:r>
      <w:r w:rsidRPr="00043418">
        <w:rPr>
          <w:b/>
        </w:rPr>
        <w:t>NË</w:t>
      </w:r>
      <w:r w:rsidRPr="00043418">
        <w:rPr>
          <w:b/>
        </w:rPr>
        <w:t xml:space="preserve"> PËR TË DREJTAT E PERSONAVE ME AFTËSI TË KUFIZUAR NË KOMUNËN E SHTIMES 2025-2028</w:t>
      </w:r>
    </w:p>
    <w:p w:rsidR="009E300D" w:rsidRDefault="009E300D" w:rsidP="009E300D">
      <w:pPr>
        <w:spacing w:line="276" w:lineRule="auto"/>
        <w:jc w:val="both"/>
      </w:pPr>
    </w:p>
    <w:p w:rsidR="009E300D" w:rsidRDefault="009E300D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E mbajtur më datë 15 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ntor 2024 (e premte), në Hotel “Venus”, duke filluar nga ora 10:00</w:t>
      </w:r>
    </w:p>
    <w:p w:rsidR="00043418" w:rsidRPr="00043418" w:rsidRDefault="00043418" w:rsidP="00043418">
      <w:pPr>
        <w:jc w:val="both"/>
        <w:rPr>
          <w:sz w:val="26"/>
          <w:szCs w:val="26"/>
        </w:rPr>
      </w:pPr>
    </w:p>
    <w:p w:rsidR="009E300D" w:rsidRPr="00043418" w:rsidRDefault="009E300D" w:rsidP="00043418">
      <w:pPr>
        <w:jc w:val="both"/>
        <w:rPr>
          <w:sz w:val="26"/>
          <w:szCs w:val="26"/>
        </w:rPr>
      </w:pPr>
    </w:p>
    <w:p w:rsidR="008448D0" w:rsidRPr="00043418" w:rsidRDefault="009E300D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Pjesëmarrës në takim: </w:t>
      </w:r>
      <w:r w:rsidR="008448D0" w:rsidRPr="00043418">
        <w:rPr>
          <w:sz w:val="26"/>
          <w:szCs w:val="26"/>
        </w:rPr>
        <w:t>Faruk Beqa, Mimoza Salihu-Qeriqi,</w:t>
      </w:r>
      <w:r w:rsidR="00002766" w:rsidRPr="00043418">
        <w:rPr>
          <w:sz w:val="26"/>
          <w:szCs w:val="26"/>
        </w:rPr>
        <w:t xml:space="preserve"> Besnik Ahmeti, </w:t>
      </w:r>
      <w:r w:rsidR="005F235E" w:rsidRPr="00043418">
        <w:rPr>
          <w:sz w:val="26"/>
          <w:szCs w:val="26"/>
        </w:rPr>
        <w:t xml:space="preserve">Valon Januzi, </w:t>
      </w:r>
      <w:r w:rsidR="001C754C" w:rsidRPr="00043418">
        <w:rPr>
          <w:sz w:val="26"/>
          <w:szCs w:val="26"/>
        </w:rPr>
        <w:t>Lirim Hamili, Taf</w:t>
      </w:r>
      <w:r w:rsidR="00043418">
        <w:rPr>
          <w:sz w:val="26"/>
          <w:szCs w:val="26"/>
        </w:rPr>
        <w:t>ë</w:t>
      </w:r>
      <w:r w:rsidR="001C754C" w:rsidRPr="00043418">
        <w:rPr>
          <w:sz w:val="26"/>
          <w:szCs w:val="26"/>
        </w:rPr>
        <w:t xml:space="preserve"> Fazliu, Zenel Muhadini, Ilaz Kadrijaj, Diellza Salihu, Yllka Bajrami, Feriz Brahimi, Sahadete Sopa, Mervete Hasani, Reshat Gashi, Emin Rexhaj, Ferdije Rexhaj, Gazmend Behluli, Besarta Smajli, Xhevdet Smajli, Ragip Fejzullahu</w:t>
      </w:r>
      <w:r w:rsidR="004823B5" w:rsidRPr="00043418">
        <w:rPr>
          <w:sz w:val="26"/>
          <w:szCs w:val="26"/>
        </w:rPr>
        <w:t xml:space="preserve">, </w:t>
      </w:r>
      <w:r w:rsidR="001C754C" w:rsidRPr="00043418">
        <w:rPr>
          <w:sz w:val="26"/>
          <w:szCs w:val="26"/>
        </w:rPr>
        <w:t xml:space="preserve">Bukurije </w:t>
      </w:r>
      <w:r w:rsidR="00C6006E" w:rsidRPr="00043418">
        <w:rPr>
          <w:sz w:val="26"/>
          <w:szCs w:val="26"/>
        </w:rPr>
        <w:t>F</w:t>
      </w:r>
      <w:r w:rsidR="001C754C" w:rsidRPr="00043418">
        <w:rPr>
          <w:sz w:val="26"/>
          <w:szCs w:val="26"/>
        </w:rPr>
        <w:t>ejzullahu, Agim Emini</w:t>
      </w:r>
      <w:r w:rsidR="0014247D" w:rsidRPr="00043418">
        <w:rPr>
          <w:sz w:val="26"/>
          <w:szCs w:val="26"/>
        </w:rPr>
        <w:t xml:space="preserve">, </w:t>
      </w:r>
      <w:r w:rsidR="00FA7EEB" w:rsidRPr="00043418">
        <w:rPr>
          <w:sz w:val="26"/>
          <w:szCs w:val="26"/>
        </w:rPr>
        <w:t xml:space="preserve">Granit Emini, </w:t>
      </w:r>
      <w:r w:rsidR="005F235E" w:rsidRPr="00043418">
        <w:rPr>
          <w:sz w:val="26"/>
          <w:szCs w:val="26"/>
        </w:rPr>
        <w:t>Shkelzen Hajdini, Vlora Hyseni, Albion Shabani.</w:t>
      </w:r>
    </w:p>
    <w:p w:rsidR="008448D0" w:rsidRPr="00043418" w:rsidRDefault="008448D0" w:rsidP="00043418">
      <w:pPr>
        <w:jc w:val="both"/>
        <w:rPr>
          <w:sz w:val="26"/>
          <w:szCs w:val="26"/>
        </w:rPr>
      </w:pPr>
    </w:p>
    <w:p w:rsidR="008448D0" w:rsidRPr="00043418" w:rsidRDefault="008448D0" w:rsidP="00043418">
      <w:pPr>
        <w:jc w:val="both"/>
        <w:rPr>
          <w:sz w:val="26"/>
          <w:szCs w:val="26"/>
        </w:rPr>
      </w:pPr>
    </w:p>
    <w:p w:rsidR="009E300D" w:rsidRPr="00043418" w:rsidRDefault="009E300D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Mbledhja është hapur nga </w:t>
      </w:r>
      <w:r w:rsidR="004A5ACA" w:rsidRPr="00043418">
        <w:rPr>
          <w:sz w:val="26"/>
          <w:szCs w:val="26"/>
        </w:rPr>
        <w:t>n</w:t>
      </w:r>
      <w:r w:rsidR="00043418">
        <w:rPr>
          <w:sz w:val="26"/>
          <w:szCs w:val="26"/>
        </w:rPr>
        <w:t>ë</w:t>
      </w:r>
      <w:r w:rsidR="004A5ACA" w:rsidRPr="00043418">
        <w:rPr>
          <w:sz w:val="26"/>
          <w:szCs w:val="26"/>
        </w:rPr>
        <w:t>nkryetari i Komun</w:t>
      </w:r>
      <w:r w:rsidR="00043418">
        <w:rPr>
          <w:sz w:val="26"/>
          <w:szCs w:val="26"/>
        </w:rPr>
        <w:t>ë</w:t>
      </w:r>
      <w:r w:rsidR="004A5ACA" w:rsidRPr="00043418">
        <w:rPr>
          <w:sz w:val="26"/>
          <w:szCs w:val="26"/>
        </w:rPr>
        <w:t>s s</w:t>
      </w:r>
      <w:r w:rsidR="00043418">
        <w:rPr>
          <w:sz w:val="26"/>
          <w:szCs w:val="26"/>
        </w:rPr>
        <w:t>ë</w:t>
      </w:r>
      <w:r w:rsidR="004A5ACA" w:rsidRPr="00043418">
        <w:rPr>
          <w:sz w:val="26"/>
          <w:szCs w:val="26"/>
        </w:rPr>
        <w:t xml:space="preserve"> Shtimes Faruk</w:t>
      </w:r>
      <w:r w:rsidR="00165BBA" w:rsidRPr="00043418">
        <w:rPr>
          <w:sz w:val="26"/>
          <w:szCs w:val="26"/>
        </w:rPr>
        <w:t xml:space="preserve">, </w:t>
      </w:r>
      <w:r w:rsidRPr="00043418">
        <w:rPr>
          <w:sz w:val="26"/>
          <w:szCs w:val="26"/>
        </w:rPr>
        <w:t>i cili para të pranishmëve prezantoi qëllimin e takimit.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Faruk Beqa</w:t>
      </w:r>
      <w:r w:rsidR="00043418">
        <w:rPr>
          <w:sz w:val="26"/>
          <w:szCs w:val="26"/>
        </w:rPr>
        <w:t xml:space="preserve"> (Nënkryetar i Komunës së Shtimes)</w:t>
      </w:r>
      <w:r w:rsidRPr="00043418">
        <w:rPr>
          <w:sz w:val="26"/>
          <w:szCs w:val="26"/>
        </w:rPr>
        <w:t>: Strategjia dhe Plani i Veprimit (SPV) për Persona me Aftësi te Kufizuara (PAK) është dokument me prioritet për komunën e Shtimes e cila do te përmbushë nevojat e PAK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Dokumenti synon të ndërtoj resurset, mekanizmat dhe infrastrukturën, si dhe të përcaktoj kompetencat  për të krijuar mundësi për personat me aftësi të kufizuar të përfitojnë maksimumin nga aftësitë e tyre në mënyrë të barabartë.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Në muajin Korrik</w:t>
      </w:r>
      <w:r w:rsidRPr="00043418">
        <w:rPr>
          <w:sz w:val="26"/>
          <w:szCs w:val="26"/>
        </w:rPr>
        <w:t xml:space="preserve"> </w:t>
      </w:r>
      <w:r w:rsidRPr="00043418">
        <w:rPr>
          <w:sz w:val="26"/>
          <w:szCs w:val="26"/>
        </w:rPr>
        <w:t>të vitit 2024, është themeluar i Grupi Punues (GP) ku janë pë</w:t>
      </w:r>
      <w:r w:rsidRPr="00043418">
        <w:rPr>
          <w:sz w:val="26"/>
          <w:szCs w:val="26"/>
        </w:rPr>
        <w:t>rfshirë: Zyra e kryetarit, Drejtorit</w:t>
      </w:r>
      <w:r w:rsidRP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: Shëndetësisë dhe Mirëqenies Sociale (SHMS), Arsimit, Financave, Handikos, Kryqi i Kuq, Shoq</w:t>
      </w:r>
      <w:r w:rsidRPr="00043418">
        <w:rPr>
          <w:sz w:val="26"/>
          <w:szCs w:val="26"/>
        </w:rPr>
        <w:t xml:space="preserve">ata e te verbërve (SHV) zyrat në Shtime, dhe përfaqësuesit e Shoqërisë Civile (SHC).  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Në  takimet me drejtorët dhe takime me GP është bërë analiza e gjendjes janë përcaktuar objektivat dhe </w:t>
      </w:r>
      <w:r w:rsidRPr="00043418">
        <w:rPr>
          <w:sz w:val="26"/>
          <w:szCs w:val="26"/>
        </w:rPr>
        <w:t xml:space="preserve">identifikuar nevojat te cilat janë inkorporuar ne plan te veprimit. 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Po ashtu janë identifikuar resurset, përgjegjësit dhe afatet kohore të zbatimit te aktiviteteve përkrahur me buxhetin kom</w:t>
      </w:r>
      <w:r w:rsidRPr="00043418">
        <w:rPr>
          <w:sz w:val="26"/>
          <w:szCs w:val="26"/>
        </w:rPr>
        <w:t xml:space="preserve">unal. 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lastRenderedPageBreak/>
        <w:t>SPV për PAK 2025-2028, është hartuar bazuar ne modelin e Drejtorisë për Shëndetësisë dhe Punë Sociale (DSHPS) të Komunës së Lipjanit</w:t>
      </w:r>
      <w:r w:rsidRPr="00043418">
        <w:rPr>
          <w:sz w:val="26"/>
          <w:szCs w:val="26"/>
        </w:rPr>
        <w:t xml:space="preserve">, </w:t>
      </w:r>
      <w:r w:rsidRPr="00043418">
        <w:rPr>
          <w:sz w:val="26"/>
          <w:szCs w:val="26"/>
        </w:rPr>
        <w:t>si dhe me takimet e rregullta është mbështetur nga Misioni i OSBE-së në Kosovë.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Ne hulumtimet botërore është publikuar se rreth 1.3 miliardë njerëz përjetojnë aftësi të kufizuara të konsiderueshme. Kjo përfaqëson 16% të popullsisë së botës, ose 1 në 6 prej nesh.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Në komunën e Shtimes janë identifikuar rreth 300 PAK.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Konsiderojmë se duhet angazhim dhe punë adekuate për gjithë përfshirje, qasje dhe respektim të të drejtave te Personave me Aftësi te Kufizuara (PAK)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Konsu</w:t>
      </w:r>
      <w:r w:rsidRPr="00043418">
        <w:rPr>
          <w:sz w:val="26"/>
          <w:szCs w:val="26"/>
        </w:rPr>
        <w:t xml:space="preserve">ltimi i vazhdueshëm me akterët relevant 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Kemi ndarë detyrat te disa nga akterët në GP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Kemi b</w:t>
      </w:r>
      <w:r w:rsidRPr="00043418">
        <w:rPr>
          <w:sz w:val="26"/>
          <w:szCs w:val="26"/>
        </w:rPr>
        <w:t>ërë</w:t>
      </w:r>
      <w:r w:rsidRPr="00043418">
        <w:rPr>
          <w:sz w:val="26"/>
          <w:szCs w:val="26"/>
        </w:rPr>
        <w:t xml:space="preserve"> mbledhjen e t</w:t>
      </w:r>
      <w:r w:rsidRP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dhënave  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Kemi b</w:t>
      </w:r>
      <w:r w:rsidRPr="00043418">
        <w:rPr>
          <w:sz w:val="26"/>
          <w:szCs w:val="26"/>
        </w:rPr>
        <w:t>ërë</w:t>
      </w:r>
      <w:r w:rsidRPr="00043418">
        <w:rPr>
          <w:sz w:val="26"/>
          <w:szCs w:val="26"/>
        </w:rPr>
        <w:t xml:space="preserve"> analizën e situatës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Me vendim unanim t</w:t>
      </w:r>
      <w:r w:rsidRP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Kuvendit t</w:t>
      </w:r>
      <w:r w:rsidRP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Komunës</w:t>
      </w:r>
      <w:r w:rsidRPr="00043418">
        <w:rPr>
          <w:sz w:val="26"/>
          <w:szCs w:val="26"/>
        </w:rPr>
        <w:t xml:space="preserve"> (KK)</w:t>
      </w:r>
      <w:r w:rsidRPr="00043418">
        <w:rPr>
          <w:sz w:val="26"/>
          <w:szCs w:val="26"/>
        </w:rPr>
        <w:t xml:space="preserve">, dokumenti është dërguar </w:t>
      </w:r>
      <w:r w:rsidRPr="00043418">
        <w:rPr>
          <w:sz w:val="26"/>
          <w:szCs w:val="26"/>
        </w:rPr>
        <w:t>për</w:t>
      </w:r>
      <w:r w:rsidRPr="00043418">
        <w:rPr>
          <w:sz w:val="26"/>
          <w:szCs w:val="26"/>
        </w:rPr>
        <w:t xml:space="preserve"> dëgjim publik</w:t>
      </w:r>
    </w:p>
    <w:p w:rsidR="00000000" w:rsidRPr="00043418" w:rsidRDefault="00086AA2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Sot është dita kur marrim sugjerime, këshilla nga ky takim dhe pas kësaj, dokumenti do t</w:t>
      </w:r>
      <w:r w:rsidRPr="00043418">
        <w:rPr>
          <w:sz w:val="26"/>
          <w:szCs w:val="26"/>
        </w:rPr>
        <w:t xml:space="preserve">ë dërgohet </w:t>
      </w:r>
      <w:r w:rsidRPr="00043418">
        <w:rPr>
          <w:sz w:val="26"/>
          <w:szCs w:val="26"/>
        </w:rPr>
        <w:t>n</w:t>
      </w:r>
      <w:r w:rsidRP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KK për miratim final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Qëllimi i Strategjisë dhe Planit të Veprimit 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sht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Komuna e Shtimes të siguroj një mjedis të barabartë dhe gjithëpërfshirës për PAK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 Garantimin e të drejtave të barabarta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Përmirësimin e qasjes në shërbime dhe mundësi të barabarta në të gjitha sferat e jetës, në shërbimet shëndetësore, arsim, punësim dhe të drejtat tjera themelore njerëzore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Qëllimi themelor është të promovohet, avancohet dhe të mundësohet e të mbrohet përfshirja dhe integrimi i plotë i personave me aftësi të kufizuara në jetën shoqërore dhe ekonomike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Strategjia komunale për Personat me Aftësi të Kufizuara në komunën e Shtimes, është hartuar në përputhje me: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Strategjisë nacionale për të drejtat e personave me aftësi të kufizuar në Republikën e Kosovës 2013–2023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Planit të veprimit për zbatimin e strategjisë nacionale për të drejtat e personave me aftësi të kufizuara në Republikën e Kosovës 2013–2015 si dhe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Duke i konsultuar të gjitha dokumentet tjera vendore dhe ndërkombëtare të cilat e rregullojnë çështjen e personave me aftësi të kufizuar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Kemi edhe shume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sa i takon k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saj strategjie, por tani fjal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 ja kaloj drejtoresh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 s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ndet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sis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Komun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 e Shtimes, Mimoza Salihu-Qeriqi.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Mimoza Salihu-Qeriqi</w:t>
      </w:r>
      <w:r w:rsidR="00043418">
        <w:rPr>
          <w:sz w:val="26"/>
          <w:szCs w:val="26"/>
        </w:rPr>
        <w:t xml:space="preserve"> (Drejtoreshë e Shëndetësisë-Komuna e Shtimes)</w:t>
      </w:r>
      <w:r w:rsidRPr="00043418">
        <w:rPr>
          <w:sz w:val="26"/>
          <w:szCs w:val="26"/>
        </w:rPr>
        <w:t>: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rsh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ndetje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gjith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ju </w:t>
      </w:r>
      <w:r w:rsidR="00B52A3F" w:rsidRPr="00043418">
        <w:rPr>
          <w:sz w:val="26"/>
          <w:szCs w:val="26"/>
        </w:rPr>
        <w:t>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pranish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m dhe falemnderit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sot jeni pre</w:t>
      </w:r>
      <w:r w:rsidR="00B52A3F" w:rsidRPr="00043418">
        <w:rPr>
          <w:sz w:val="26"/>
          <w:szCs w:val="26"/>
        </w:rPr>
        <w:t>z</w:t>
      </w:r>
      <w:r w:rsidRPr="00043418">
        <w:rPr>
          <w:sz w:val="26"/>
          <w:szCs w:val="26"/>
        </w:rPr>
        <w:t>ent k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tu me ne.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Strategjia është e strukturuar në pesë 5 fusha të cilat përfshijnë të gjitha aspektet kryesore të jetës së Personave me Aftësi të Kufizuara me fokus në fushat si në vijim: Shëndetësi, Mirëqenie Sociale dhe Punësim, Arsim, Pjesëmarrja ne vendimmarrje dhe Qasja e plote duke përfshirë informimin, komunikimin dhe pjesëmarrjen.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lastRenderedPageBreak/>
        <w:t>Objektiva Strategjike 1: Avancimi i mëtutjeshëm i ofrimit të shërbimeve shëndetësore për personat me aftësi të kufizuar.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Objektiva Strategjike 2: Sistem funksional dhe i mirëfilltë për mirëqenie dhe siguri sociale, si dhe ofrimi i mundësive të barabarta për punësimin e Personave me Aftësi të Kufizuara.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Objektiva Strategjike 3: Krijimi i kushteve për gjithë përfshirjen në arsim dhe për mbështetjen profesionale të personave me aftësi të kufizuara.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Objektiva Strategjike 4: Përfshirja e Personave me Aftësi të Kufizuara në vendimmarrje.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Objektiva Strategjike 5: Krijimi i qasjes së plotë, informimi me kohë dhe promovimi i shërbimeve për personat me aftësi të kufizuara.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Avancimi i mëtutjeshëm i ofrimit të shërbimeve shëndetësore për përsonat me aftësi të kufizuar.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Përmes kësaj objektive strategjike, Komuna e Shtimes synon të përmirësoj shëndetin publik duke avancuar ofrimin e shërbimeve shëndetësore dhe duke i përshtatur ato me nevojat e personave me aftësi të kufizuar.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Promovimi dhe edukimi shëndetësor zë një vend shume të rëndësishëm ne këtë strategji. Përmes promovimit dhe edukimit shëndetësor Komuna e Shtimes synon përmirësimi e shëndetit dhe jetës së të gjithë qytetareve të sajë pa përjashtim.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Në kuadër të kësaj strategjie janë parapare përmirësimi i qasjes fizike në institucionet shëndetësore dhe në shërbime, ofrimi i shërbimeve të duhura shëndetësore duke përfshire edhe vizitat në shtëpi për pacientet të shoqëruar me vështirësi në lëvizje si dhe vizitat dhe shërbimet e paliativit.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Në kuadër të shërbimit vizitat për nenat dhe fëmijët deri në moshën 3 vjeçare, synojmë zbulimin e hershëm dhe identifikimin e aftësisë së kufizuar prej kohës prenatale, natale dhe në fazat e mëvonshme.  Po ashtu, planifikohet të organizohen kampanja vetëdijësuese për identifikimin e hershëm të fëmijëve me aftësi të kufizuara dhe ofrimin e shërbimeve të duhura.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Sigurimi i gjithë përfshirjes sociale dhe ofrimi i mundësive të barabarta për punësimin e personave me aftësi të kufizuara.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Përmes objektivit të dytë strategjik synojmë të krijojmë një ambient shoqëror me mundësi të barabarta dhe shërbime sociale gjithëpërfshirëse të cilat i përgjigjen nevojave të personave me aftësi të kufizuara. 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Me këtë dokument ne angazhohemi qe shërbimet sociale të jenë jo vetëm të disponueshme por të qasshme, efektive dhe të qëndrueshme.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Me tutje, përmes këtij objektivi, kemi për qellim të përmirësojmë qasjen, të bëjmë ngritjen e resurseve dhe kompetencave të shërbyeseve civil dhe publik për realizimin e të drejtave të PAK në njërën dhe të PAK në anën tjetër për të shfrytëzuar të drejtat e tyre dhe për të siguruar mirëqenien e tyre.   </w:t>
      </w:r>
    </w:p>
    <w:p w:rsidR="00B52A3F" w:rsidRPr="00043418" w:rsidRDefault="00B52A3F" w:rsidP="00043418">
      <w:pPr>
        <w:jc w:val="both"/>
        <w:rPr>
          <w:sz w:val="26"/>
          <w:szCs w:val="26"/>
        </w:rPr>
      </w:pPr>
    </w:p>
    <w:p w:rsidR="00347C1D" w:rsidRPr="00043418" w:rsidRDefault="00347C1D" w:rsidP="00043418">
      <w:pPr>
        <w:jc w:val="both"/>
        <w:rPr>
          <w:sz w:val="26"/>
          <w:szCs w:val="26"/>
        </w:rPr>
      </w:pPr>
    </w:p>
    <w:p w:rsidR="00347C1D" w:rsidRPr="00043418" w:rsidRDefault="00347C1D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Faruk Beqa: 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se ndokush nga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pranishmit don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marr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fjal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n?</w:t>
      </w:r>
    </w:p>
    <w:p w:rsidR="00347C1D" w:rsidRPr="00043418" w:rsidRDefault="00347C1D" w:rsidP="00043418">
      <w:pPr>
        <w:jc w:val="both"/>
        <w:rPr>
          <w:sz w:val="26"/>
          <w:szCs w:val="26"/>
        </w:rPr>
      </w:pPr>
    </w:p>
    <w:p w:rsidR="00347C1D" w:rsidRPr="00043418" w:rsidRDefault="00347C1D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lastRenderedPageBreak/>
        <w:t>Xhevdet Smajli</w:t>
      </w:r>
      <w:r w:rsidR="00BA0A41" w:rsidRPr="00043418">
        <w:rPr>
          <w:sz w:val="26"/>
          <w:szCs w:val="26"/>
        </w:rPr>
        <w:t xml:space="preserve"> (Shoqata e t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verb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>rve):K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>rkoj kushte m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mira p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>r trajtimin e personave me aft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>si t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kufizuara q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deri m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tani nuk i kemi pasur, si rregullim t</w:t>
      </w:r>
      <w:r w:rsidR="00043418">
        <w:rPr>
          <w:sz w:val="26"/>
          <w:szCs w:val="26"/>
        </w:rPr>
        <w:t>ë</w:t>
      </w:r>
      <w:r w:rsidR="00BA0A41" w:rsidRPr="00043418">
        <w:rPr>
          <w:sz w:val="26"/>
          <w:szCs w:val="26"/>
        </w:rPr>
        <w:t xml:space="preserve"> trotuareve, semafor akustik etj.</w:t>
      </w:r>
    </w:p>
    <w:p w:rsidR="00347C1D" w:rsidRPr="00043418" w:rsidRDefault="00347C1D" w:rsidP="00043418">
      <w:pPr>
        <w:jc w:val="both"/>
        <w:rPr>
          <w:sz w:val="26"/>
          <w:szCs w:val="26"/>
        </w:rPr>
      </w:pPr>
    </w:p>
    <w:p w:rsidR="00BA0A41" w:rsidRPr="00043418" w:rsidRDefault="00BA0A41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Taf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Fazliu (Hendikos):</w:t>
      </w:r>
      <w:r w:rsidR="00222A80" w:rsidRPr="00043418">
        <w:rPr>
          <w:sz w:val="26"/>
          <w:szCs w:val="26"/>
        </w:rPr>
        <w:t xml:space="preserve"> Shpesh her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nuk kemi mb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shtetje dhe nuk 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>sht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n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rregull q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nj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personi me aft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>si t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kufizuar q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tani edhe e kemi t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pranish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>m k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>tu, ti ndalet marrja e pensionit, e kjo I ndodh q</w:t>
      </w:r>
      <w:r w:rsidR="00043418">
        <w:rPr>
          <w:sz w:val="26"/>
          <w:szCs w:val="26"/>
        </w:rPr>
        <w:t>ë</w:t>
      </w:r>
      <w:r w:rsidR="00222A80" w:rsidRPr="00043418">
        <w:rPr>
          <w:sz w:val="26"/>
          <w:szCs w:val="26"/>
        </w:rPr>
        <w:t xml:space="preserve"> 5 muaj.</w:t>
      </w:r>
    </w:p>
    <w:p w:rsidR="000848E6" w:rsidRPr="00043418" w:rsidRDefault="000848E6" w:rsidP="00043418">
      <w:pPr>
        <w:jc w:val="both"/>
        <w:rPr>
          <w:sz w:val="26"/>
          <w:szCs w:val="26"/>
        </w:rPr>
      </w:pPr>
    </w:p>
    <w:p w:rsidR="000848E6" w:rsidRPr="00043418" w:rsidRDefault="000848E6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Valon Januzi: Oborri i Komun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 s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Shtimes ka gjith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sej 10 vendparkingje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cilat nuk jan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specifikuara, por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 personat me aft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si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kufizuar, ju premtoj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do t’I kemi parasysh k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rkesat e tyre.</w:t>
      </w:r>
    </w:p>
    <w:p w:rsidR="00E876BE" w:rsidRPr="00043418" w:rsidRDefault="00E876BE" w:rsidP="00043418">
      <w:pPr>
        <w:jc w:val="both"/>
        <w:rPr>
          <w:sz w:val="26"/>
          <w:szCs w:val="26"/>
        </w:rPr>
      </w:pPr>
    </w:p>
    <w:p w:rsidR="00E876BE" w:rsidRPr="00043418" w:rsidRDefault="00E876BE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Shkelzen Hajdini (Drejtori I Shendet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sis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-Komuna e Lipjanit): </w:t>
      </w:r>
      <w:r w:rsidR="000A2D9F" w:rsidRPr="00043418">
        <w:rPr>
          <w:sz w:val="26"/>
          <w:szCs w:val="26"/>
        </w:rPr>
        <w:t>Ju falemnderit p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 ftes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n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cil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n e mora me knaq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si! Dua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ju them me shum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bindje, se k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shtu duhet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b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het nj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document, e p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rg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zoj n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nkryetarin Beqa p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 pun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n e b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por duhet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k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rkohet kontribut nga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gjith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p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 ndihm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personave me aft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si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kufizuar. Jeni komuna e dyt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n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kosov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q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tani keni nj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document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till, document ky q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synon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p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rmir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son qasjen e k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>tyre personave n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sfera t</w:t>
      </w:r>
      <w:r w:rsidR="00043418">
        <w:rPr>
          <w:sz w:val="26"/>
          <w:szCs w:val="26"/>
        </w:rPr>
        <w:t>ë</w:t>
      </w:r>
      <w:r w:rsidR="000A2D9F" w:rsidRPr="00043418">
        <w:rPr>
          <w:sz w:val="26"/>
          <w:szCs w:val="26"/>
        </w:rPr>
        <w:t xml:space="preserve"> ndryshme.</w:t>
      </w:r>
    </w:p>
    <w:p w:rsidR="00777DB9" w:rsidRPr="00043418" w:rsidRDefault="00777DB9" w:rsidP="00043418">
      <w:pPr>
        <w:jc w:val="both"/>
        <w:rPr>
          <w:sz w:val="26"/>
          <w:szCs w:val="26"/>
        </w:rPr>
      </w:pPr>
    </w:p>
    <w:p w:rsidR="00777DB9" w:rsidRPr="00043418" w:rsidRDefault="00777DB9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Pascale Roussy (Drejtore e Departamentit të Demokratizimit-OSCE):</w:t>
      </w:r>
      <w:r w:rsidR="00FB24DD" w:rsidRPr="00043418">
        <w:rPr>
          <w:sz w:val="26"/>
          <w:szCs w:val="26"/>
        </w:rPr>
        <w:t xml:space="preserve"> Jam shum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e lumtur q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sot jam k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tu me ju dhe t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ju p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rg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zoj p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r pun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n q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keni b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r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n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realizimin e k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saj strategjie I cili 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sht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nj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document shum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I r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nd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sish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m e kjo 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>sht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merit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e t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gjith</w:t>
      </w:r>
      <w:r w:rsidR="00043418">
        <w:rPr>
          <w:sz w:val="26"/>
          <w:szCs w:val="26"/>
        </w:rPr>
        <w:t>ë</w:t>
      </w:r>
      <w:r w:rsidR="00FB24DD" w:rsidRPr="00043418">
        <w:rPr>
          <w:sz w:val="26"/>
          <w:szCs w:val="26"/>
        </w:rPr>
        <w:t xml:space="preserve"> grupit punues</w:t>
      </w:r>
      <w:r w:rsidR="00C027DA" w:rsidRPr="00043418">
        <w:rPr>
          <w:sz w:val="26"/>
          <w:szCs w:val="26"/>
        </w:rPr>
        <w:t>. Nj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 xml:space="preserve"> e mir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 xml:space="preserve"> tjet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 xml:space="preserve">r 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>sht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 xml:space="preserve"> q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 xml:space="preserve"> k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>tu shohim edhe bashk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>punimin nd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>rkomunal por edhe nd</w:t>
      </w:r>
      <w:r w:rsidR="00043418">
        <w:rPr>
          <w:sz w:val="26"/>
          <w:szCs w:val="26"/>
        </w:rPr>
        <w:t>ë</w:t>
      </w:r>
      <w:r w:rsidR="00C027DA" w:rsidRPr="00043418">
        <w:rPr>
          <w:sz w:val="26"/>
          <w:szCs w:val="26"/>
        </w:rPr>
        <w:t>rpartiak</w:t>
      </w:r>
    </w:p>
    <w:p w:rsidR="00E3446A" w:rsidRPr="00043418" w:rsidRDefault="00E3446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Do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vazhdojm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mb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shtesim komun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n tuaj 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zbatimin e k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saj strategjie.</w:t>
      </w:r>
    </w:p>
    <w:p w:rsidR="00777DB9" w:rsidRPr="00043418" w:rsidRDefault="00777DB9" w:rsidP="00043418">
      <w:pPr>
        <w:jc w:val="both"/>
        <w:rPr>
          <w:sz w:val="26"/>
          <w:szCs w:val="26"/>
        </w:rPr>
      </w:pPr>
    </w:p>
    <w:p w:rsidR="00E876BE" w:rsidRPr="00043418" w:rsidRDefault="00E876BE" w:rsidP="00043418">
      <w:pPr>
        <w:jc w:val="both"/>
        <w:rPr>
          <w:sz w:val="26"/>
          <w:szCs w:val="26"/>
        </w:rPr>
      </w:pPr>
    </w:p>
    <w:p w:rsidR="00347C1D" w:rsidRPr="00043418" w:rsidRDefault="00347C1D" w:rsidP="00043418">
      <w:pPr>
        <w:jc w:val="both"/>
        <w:rPr>
          <w:sz w:val="26"/>
          <w:szCs w:val="26"/>
        </w:rPr>
      </w:pPr>
    </w:p>
    <w:p w:rsidR="00B52A3F" w:rsidRPr="00043418" w:rsidRDefault="00B52A3F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Faruk Beqa: Ju falemnderit </w:t>
      </w:r>
      <w:r w:rsidR="005E764E" w:rsidRPr="00043418">
        <w:rPr>
          <w:sz w:val="26"/>
          <w:szCs w:val="26"/>
        </w:rPr>
        <w:t>t</w:t>
      </w:r>
      <w:r w:rsidR="00043418">
        <w:rPr>
          <w:sz w:val="26"/>
          <w:szCs w:val="26"/>
        </w:rPr>
        <w:t>ë</w:t>
      </w:r>
      <w:r w:rsidR="005E764E" w:rsidRPr="00043418">
        <w:rPr>
          <w:sz w:val="26"/>
          <w:szCs w:val="26"/>
        </w:rPr>
        <w:t xml:space="preserve"> gjith</w:t>
      </w:r>
      <w:r w:rsidR="00043418">
        <w:rPr>
          <w:sz w:val="26"/>
          <w:szCs w:val="26"/>
        </w:rPr>
        <w:t>ë</w:t>
      </w:r>
      <w:r w:rsidR="005E764E" w:rsidRPr="00043418">
        <w:rPr>
          <w:sz w:val="26"/>
          <w:szCs w:val="26"/>
        </w:rPr>
        <w:t>ve</w:t>
      </w:r>
      <w:r w:rsidRPr="00043418">
        <w:rPr>
          <w:sz w:val="26"/>
          <w:szCs w:val="26"/>
        </w:rPr>
        <w:t>! Dua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shtoj edhe nj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gj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, gjat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hartimit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k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saj strategjie kam mb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shtetjen e plot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stafit dhe dua t’ju premtoj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nj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do</w:t>
      </w:r>
      <w:r w:rsidR="005E764E" w:rsidRPr="00043418">
        <w:rPr>
          <w:sz w:val="26"/>
          <w:szCs w:val="26"/>
        </w:rPr>
        <w:t>k</w:t>
      </w:r>
      <w:r w:rsidRPr="00043418">
        <w:rPr>
          <w:sz w:val="26"/>
          <w:szCs w:val="26"/>
        </w:rPr>
        <w:t>ument si ky nuk do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mbulohet nga pluhuri por do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rkushtohemi q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realizohet sepse edhe e kemi obligim.</w:t>
      </w:r>
    </w:p>
    <w:p w:rsidR="00B83420" w:rsidRPr="00043418" w:rsidRDefault="00B83420" w:rsidP="00043418">
      <w:pPr>
        <w:jc w:val="both"/>
        <w:rPr>
          <w:sz w:val="26"/>
          <w:szCs w:val="26"/>
        </w:rPr>
      </w:pPr>
    </w:p>
    <w:p w:rsidR="00B83420" w:rsidRPr="00043418" w:rsidRDefault="00B83420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Ju falenderoj edhe nj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her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p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r pjes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>marrjen tuaj dh</w:t>
      </w:r>
      <w:r w:rsidR="005E764E" w:rsidRPr="00043418">
        <w:rPr>
          <w:sz w:val="26"/>
          <w:szCs w:val="26"/>
        </w:rPr>
        <w:t xml:space="preserve">e </w:t>
      </w:r>
      <w:r w:rsidRPr="00043418">
        <w:rPr>
          <w:sz w:val="26"/>
          <w:szCs w:val="26"/>
        </w:rPr>
        <w:t>mir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u pafshim n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takime t</w:t>
      </w:r>
      <w:r w:rsidR="00043418">
        <w:rPr>
          <w:sz w:val="26"/>
          <w:szCs w:val="26"/>
        </w:rPr>
        <w:t>ë</w:t>
      </w:r>
      <w:r w:rsidRPr="00043418">
        <w:rPr>
          <w:sz w:val="26"/>
          <w:szCs w:val="26"/>
        </w:rPr>
        <w:t xml:space="preserve"> tjera.</w:t>
      </w:r>
    </w:p>
    <w:p w:rsidR="00C859E1" w:rsidRPr="00043418" w:rsidRDefault="00C859E1" w:rsidP="00043418">
      <w:pPr>
        <w:jc w:val="both"/>
        <w:rPr>
          <w:sz w:val="26"/>
          <w:szCs w:val="26"/>
        </w:rPr>
      </w:pPr>
    </w:p>
    <w:p w:rsidR="00C859E1" w:rsidRPr="00043418" w:rsidRDefault="00C859E1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>Takimi përfundoi në ora 11:50</w:t>
      </w:r>
    </w:p>
    <w:p w:rsidR="00C859E1" w:rsidRPr="00043418" w:rsidRDefault="00C859E1" w:rsidP="00043418">
      <w:pPr>
        <w:jc w:val="both"/>
        <w:rPr>
          <w:sz w:val="26"/>
          <w:szCs w:val="26"/>
        </w:rPr>
      </w:pPr>
    </w:p>
    <w:p w:rsidR="00C859E1" w:rsidRPr="00043418" w:rsidRDefault="00C859E1" w:rsidP="00043418">
      <w:pPr>
        <w:jc w:val="both"/>
        <w:rPr>
          <w:sz w:val="26"/>
          <w:szCs w:val="26"/>
        </w:rPr>
      </w:pPr>
    </w:p>
    <w:p w:rsidR="00C859E1" w:rsidRPr="00043418" w:rsidRDefault="00C859E1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  <w:t xml:space="preserve">Procesmbajtës: </w:t>
      </w:r>
    </w:p>
    <w:p w:rsidR="00C859E1" w:rsidRPr="00043418" w:rsidRDefault="00C859E1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="00C247E7" w:rsidRPr="00043418">
        <w:rPr>
          <w:sz w:val="26"/>
          <w:szCs w:val="26"/>
        </w:rPr>
        <w:t xml:space="preserve">  Vlora Hyseni</w:t>
      </w:r>
    </w:p>
    <w:p w:rsidR="00C859E1" w:rsidRPr="00043418" w:rsidRDefault="00C859E1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</w:r>
      <w:r w:rsidRPr="00043418">
        <w:rPr>
          <w:sz w:val="26"/>
          <w:szCs w:val="26"/>
        </w:rPr>
        <w:tab/>
        <w:t>______________</w:t>
      </w:r>
    </w:p>
    <w:p w:rsidR="00C859E1" w:rsidRPr="00043418" w:rsidRDefault="00C859E1" w:rsidP="00043418">
      <w:pPr>
        <w:jc w:val="both"/>
        <w:rPr>
          <w:sz w:val="26"/>
          <w:szCs w:val="26"/>
        </w:rPr>
      </w:pPr>
    </w:p>
    <w:p w:rsidR="00165BBA" w:rsidRPr="00043418" w:rsidRDefault="00165BBA" w:rsidP="00043418">
      <w:pPr>
        <w:jc w:val="both"/>
        <w:rPr>
          <w:sz w:val="26"/>
          <w:szCs w:val="26"/>
        </w:rPr>
      </w:pPr>
      <w:r w:rsidRPr="00043418">
        <w:rPr>
          <w:sz w:val="26"/>
          <w:szCs w:val="26"/>
        </w:rPr>
        <w:t xml:space="preserve"> </w:t>
      </w:r>
    </w:p>
    <w:p w:rsidR="00165BBA" w:rsidRPr="00043418" w:rsidRDefault="00165BBA" w:rsidP="00043418">
      <w:pPr>
        <w:jc w:val="both"/>
        <w:rPr>
          <w:sz w:val="26"/>
          <w:szCs w:val="26"/>
        </w:rPr>
      </w:pPr>
    </w:p>
    <w:p w:rsidR="00165BBA" w:rsidRPr="00043418" w:rsidRDefault="00165BBA" w:rsidP="00043418">
      <w:pPr>
        <w:jc w:val="both"/>
        <w:rPr>
          <w:sz w:val="26"/>
          <w:szCs w:val="26"/>
        </w:rPr>
      </w:pPr>
    </w:p>
    <w:p w:rsidR="00F57103" w:rsidRPr="00043418" w:rsidRDefault="00F57103" w:rsidP="00043418">
      <w:pPr>
        <w:jc w:val="both"/>
        <w:rPr>
          <w:sz w:val="26"/>
          <w:szCs w:val="26"/>
        </w:rPr>
      </w:pPr>
    </w:p>
    <w:sectPr w:rsidR="00F57103" w:rsidRPr="00043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A2" w:rsidRDefault="00086AA2" w:rsidP="00043418">
      <w:r>
        <w:separator/>
      </w:r>
    </w:p>
  </w:endnote>
  <w:endnote w:type="continuationSeparator" w:id="0">
    <w:p w:rsidR="00086AA2" w:rsidRDefault="00086AA2" w:rsidP="000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18" w:rsidRDefault="00043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535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418" w:rsidRDefault="00043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3418" w:rsidRDefault="00043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18" w:rsidRDefault="00043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A2" w:rsidRDefault="00086AA2" w:rsidP="00043418">
      <w:r>
        <w:separator/>
      </w:r>
    </w:p>
  </w:footnote>
  <w:footnote w:type="continuationSeparator" w:id="0">
    <w:p w:rsidR="00086AA2" w:rsidRDefault="00086AA2" w:rsidP="0004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18" w:rsidRDefault="00043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18" w:rsidRDefault="000434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18" w:rsidRDefault="0004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6C0"/>
    <w:multiLevelType w:val="hybridMultilevel"/>
    <w:tmpl w:val="02501D96"/>
    <w:lvl w:ilvl="0" w:tplc="897CBD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2D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28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4D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6E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74D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C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E7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A3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49C9"/>
    <w:multiLevelType w:val="hybridMultilevel"/>
    <w:tmpl w:val="F14C91D6"/>
    <w:lvl w:ilvl="0" w:tplc="3A6CD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E2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04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AA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060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E9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7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2A5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2F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D54"/>
    <w:multiLevelType w:val="hybridMultilevel"/>
    <w:tmpl w:val="894E0ADE"/>
    <w:lvl w:ilvl="0" w:tplc="2D7C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A0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C5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A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C1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0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4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E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DE251D"/>
    <w:multiLevelType w:val="hybridMultilevel"/>
    <w:tmpl w:val="008A117C"/>
    <w:lvl w:ilvl="0" w:tplc="FF225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CF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A9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0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856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82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2A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40E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24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FDA"/>
    <w:multiLevelType w:val="hybridMultilevel"/>
    <w:tmpl w:val="9BE42A82"/>
    <w:lvl w:ilvl="0" w:tplc="013A8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F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A8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E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82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E01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E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8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E1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0D"/>
    <w:rsid w:val="00002766"/>
    <w:rsid w:val="00043418"/>
    <w:rsid w:val="000848E6"/>
    <w:rsid w:val="00086AA2"/>
    <w:rsid w:val="000A2D9F"/>
    <w:rsid w:val="0014247D"/>
    <w:rsid w:val="00165BBA"/>
    <w:rsid w:val="001C754C"/>
    <w:rsid w:val="00222A80"/>
    <w:rsid w:val="00347C1D"/>
    <w:rsid w:val="00366DE2"/>
    <w:rsid w:val="004823B5"/>
    <w:rsid w:val="004A5ACA"/>
    <w:rsid w:val="005E764E"/>
    <w:rsid w:val="005F235E"/>
    <w:rsid w:val="00777DB9"/>
    <w:rsid w:val="008448D0"/>
    <w:rsid w:val="009E300D"/>
    <w:rsid w:val="00B52A3F"/>
    <w:rsid w:val="00B83420"/>
    <w:rsid w:val="00BA0A41"/>
    <w:rsid w:val="00C027DA"/>
    <w:rsid w:val="00C247E7"/>
    <w:rsid w:val="00C6006E"/>
    <w:rsid w:val="00C859E1"/>
    <w:rsid w:val="00E3446A"/>
    <w:rsid w:val="00E876BE"/>
    <w:rsid w:val="00F57103"/>
    <w:rsid w:val="00FA7EEB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D8B8"/>
  <w15:chartTrackingRefBased/>
  <w15:docId w15:val="{F2FCE233-EACD-4DED-ABBB-8A96AC6D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0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BBA"/>
    <w:pPr>
      <w:ind w:left="720"/>
      <w:contextualSpacing/>
    </w:pPr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65BBA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3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18"/>
    <w:rPr>
      <w:rFonts w:ascii="Times New Roman" w:eastAsia="SimSu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43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18"/>
    <w:rPr>
      <w:rFonts w:ascii="Times New Roman" w:eastAsia="SimSu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838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43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524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310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520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38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62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366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642">
          <w:marLeft w:val="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2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8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22</cp:revision>
  <dcterms:created xsi:type="dcterms:W3CDTF">2024-11-22T10:20:00Z</dcterms:created>
  <dcterms:modified xsi:type="dcterms:W3CDTF">2024-11-22T12:42:00Z</dcterms:modified>
</cp:coreProperties>
</file>