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6D" w:rsidRPr="00233F6D" w:rsidRDefault="00233F6D" w:rsidP="00233F6D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</w:pPr>
      <w:r w:rsidRPr="00233F6D">
        <w:rPr>
          <w:rFonts w:ascii="Times New Roman" w:eastAsia="Calibri" w:hAnsi="Times New Roman" w:cs="Times New Roman"/>
          <w:noProof/>
          <w:kern w:val="2"/>
          <w:sz w:val="24"/>
          <w:szCs w:val="24"/>
          <w:lang w:val="sq-AL" w:eastAsia="sq-A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BEA9E6F" wp14:editId="02CCE16B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                              REPUBLIKA E KOSOVËS                                  </w:t>
      </w:r>
      <w:r w:rsidRPr="00233F6D">
        <w:rPr>
          <w:rFonts w:ascii="Times New Roman" w:hAnsi="Times New Roman" w:cs="Times New Roman"/>
          <w:noProof/>
          <w:kern w:val="2"/>
          <w:sz w:val="24"/>
          <w:szCs w:val="24"/>
          <w:lang w:val="sq-AL"/>
          <w14:ligatures w14:val="standardContextual"/>
        </w:rPr>
        <w:drawing>
          <wp:inline distT="0" distB="0" distL="0" distR="0" wp14:anchorId="08F0783A" wp14:editId="0C40FEF3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kern w:val="2"/>
          <w:sz w:val="24"/>
          <w:szCs w:val="24"/>
          <w:lang w:val="sq-AL"/>
          <w14:ligatures w14:val="standardContextual"/>
        </w:rPr>
        <w:t>REPUBLIKA KOSOVA - REPUBLIC OF KOSOVO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KOMUNA E SHTIMES</w:t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t>OPŠTINA STIMLJE - MUNICIPALITY OF SHTIME</w:t>
      </w:r>
      <w:r w:rsidR="0079079B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pict>
          <v:rect id="_x0000_i1025" style="width:468pt;height:1.6pt" o:hralign="center" o:hrstd="t" o:hrnoshade="t" o:hr="t" fillcolor="black" stroked="f"/>
        </w:pict>
      </w:r>
    </w:p>
    <w:p w:rsidR="00A42AC7" w:rsidRPr="00856C2C" w:rsidRDefault="00A42AC7" w:rsidP="00856C2C">
      <w:pPr>
        <w:rPr>
          <w:b/>
          <w:sz w:val="32"/>
          <w:szCs w:val="32"/>
        </w:rPr>
      </w:pPr>
    </w:p>
    <w:p w:rsidR="00941FDD" w:rsidRPr="00856C2C" w:rsidRDefault="00A42AC7" w:rsidP="00856C2C">
      <w:pPr>
        <w:rPr>
          <w:b/>
          <w:sz w:val="32"/>
          <w:szCs w:val="32"/>
        </w:rPr>
      </w:pPr>
      <w:r w:rsidRPr="00856C2C">
        <w:rPr>
          <w:b/>
          <w:sz w:val="32"/>
          <w:szCs w:val="32"/>
        </w:rPr>
        <w:t xml:space="preserve">RAPORTI </w:t>
      </w:r>
      <w:r w:rsidR="000D04C9" w:rsidRPr="00856C2C">
        <w:rPr>
          <w:b/>
          <w:sz w:val="32"/>
          <w:szCs w:val="32"/>
        </w:rPr>
        <w:t>P</w:t>
      </w:r>
      <w:r w:rsidR="00BE5765" w:rsidRPr="00856C2C">
        <w:rPr>
          <w:b/>
          <w:sz w:val="32"/>
          <w:szCs w:val="32"/>
        </w:rPr>
        <w:t>Ë</w:t>
      </w:r>
      <w:r w:rsidR="000D04C9" w:rsidRPr="00856C2C">
        <w:rPr>
          <w:b/>
          <w:sz w:val="32"/>
          <w:szCs w:val="32"/>
        </w:rPr>
        <w:t>R ECURIN</w:t>
      </w:r>
      <w:r w:rsidR="00BE5765" w:rsidRPr="00856C2C">
        <w:rPr>
          <w:b/>
          <w:sz w:val="32"/>
          <w:szCs w:val="32"/>
        </w:rPr>
        <w:t>Ë</w:t>
      </w:r>
      <w:r w:rsidR="000D04C9" w:rsidRPr="00856C2C">
        <w:rPr>
          <w:b/>
          <w:sz w:val="32"/>
          <w:szCs w:val="32"/>
        </w:rPr>
        <w:t xml:space="preserve"> E</w:t>
      </w:r>
      <w:r w:rsidRPr="00856C2C">
        <w:rPr>
          <w:b/>
          <w:sz w:val="32"/>
          <w:szCs w:val="32"/>
        </w:rPr>
        <w:t xml:space="preserve"> </w:t>
      </w:r>
      <w:r w:rsidR="00941FDD" w:rsidRPr="00856C2C">
        <w:rPr>
          <w:b/>
          <w:sz w:val="32"/>
          <w:szCs w:val="32"/>
        </w:rPr>
        <w:t>KONSULTIMIT</w:t>
      </w:r>
      <w:r w:rsidRPr="00856C2C">
        <w:rPr>
          <w:b/>
          <w:sz w:val="32"/>
          <w:szCs w:val="32"/>
        </w:rPr>
        <w:t xml:space="preserve"> PUBLIK I </w:t>
      </w:r>
      <w:r w:rsidR="00E35491">
        <w:rPr>
          <w:b/>
          <w:sz w:val="32"/>
          <w:szCs w:val="32"/>
        </w:rPr>
        <w:t>DRAFT-RREGULLORES PËR TAKSA, TARIFA DHE GJOBA PËR VITIN 2025</w:t>
      </w:r>
      <w:r w:rsidR="00941FDD" w:rsidRPr="00856C2C">
        <w:rPr>
          <w:b/>
          <w:sz w:val="32"/>
          <w:szCs w:val="32"/>
        </w:rPr>
        <w:t xml:space="preserve"> </w:t>
      </w:r>
    </w:p>
    <w:p w:rsidR="00A42AC7" w:rsidRDefault="00A42AC7" w:rsidP="00BE5765">
      <w:pPr>
        <w:jc w:val="both"/>
        <w:rPr>
          <w:b/>
          <w:sz w:val="48"/>
          <w:szCs w:val="48"/>
        </w:rPr>
      </w:pPr>
    </w:p>
    <w:p w:rsidR="00312B88" w:rsidRDefault="00A42AC7" w:rsidP="00BA3683">
      <w:pPr>
        <w:spacing w:after="0"/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t>Ky raport është përgatitur duke u bazuar në Udhëzimin Administrativ (MAPL) Nr. 0</w:t>
      </w:r>
      <w:r w:rsidR="00312B88">
        <w:rPr>
          <w:rFonts w:ascii="Book Antiqua" w:hAnsi="Book Antiqua"/>
          <w:b/>
          <w:sz w:val="28"/>
          <w:szCs w:val="28"/>
          <w:lang w:val="sq-AL"/>
        </w:rPr>
        <w:t>4/2023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për </w:t>
      </w:r>
      <w:r w:rsidR="00312B88">
        <w:rPr>
          <w:rFonts w:ascii="Book Antiqua" w:hAnsi="Book Antiqua"/>
          <w:b/>
          <w:sz w:val="28"/>
          <w:szCs w:val="28"/>
          <w:lang w:val="sq-AL"/>
        </w:rPr>
        <w:t>Administrat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Hapur n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Komuna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theks neni </w:t>
      </w:r>
      <w:r w:rsidR="00230728">
        <w:rPr>
          <w:rFonts w:ascii="Book Antiqua" w:hAnsi="Book Antiqua"/>
          <w:b/>
          <w:sz w:val="28"/>
          <w:szCs w:val="28"/>
          <w:lang w:val="sq-AL"/>
        </w:rPr>
        <w:t>30-Mbledhja e komenteve, komunikimi dhe adresimi i tyre.</w:t>
      </w:r>
    </w:p>
    <w:p w:rsidR="00312B88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312B88" w:rsidRPr="00BD5DA1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A42AC7" w:rsidRPr="002F2239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:rsidR="00A42AC7" w:rsidRPr="00BD5DA1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7B4361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uebfaqe:</w:t>
      </w:r>
    </w:p>
    <w:p w:rsidR="00941FDD" w:rsidRDefault="007B4361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Pr="007B4361">
          <w:rPr>
            <w:rStyle w:val="Hyperlink"/>
            <w:sz w:val="22"/>
            <w:szCs w:val="22"/>
          </w:rPr>
          <w:t>https://kk.rks-gov.net/shtime/</w:t>
        </w:r>
        <w:r w:rsidR="0031685D">
          <w:rPr>
            <w:rStyle w:val="Hyperlink"/>
            <w:sz w:val="22"/>
            <w:szCs w:val="22"/>
          </w:rPr>
          <w:t>ë</w:t>
        </w:r>
        <w:r w:rsidRPr="007B4361">
          <w:rPr>
            <w:rStyle w:val="Hyperlink"/>
            <w:sz w:val="22"/>
            <w:szCs w:val="22"/>
          </w:rPr>
          <w:t>p-content/uploads/sites/28/2024/11/NJOFTIM-Draft-rregullore-per-taksa-tarifa-dhe-gjoba-per-vitin-2025.pdf</w:t>
        </w:r>
      </w:hyperlink>
    </w:p>
    <w:p w:rsidR="007B4361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platformë:</w:t>
      </w:r>
    </w:p>
    <w:p w:rsidR="00A42AC7" w:rsidRDefault="007B4361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Pr="00C00C5B">
          <w:rPr>
            <w:rStyle w:val="Hyperlink"/>
            <w:sz w:val="22"/>
            <w:szCs w:val="22"/>
          </w:rPr>
          <w:t>https://konsultimet.rks-gov.net/vie</w:t>
        </w:r>
        <w:r w:rsidR="0031685D">
          <w:rPr>
            <w:rStyle w:val="Hyperlink"/>
            <w:sz w:val="22"/>
            <w:szCs w:val="22"/>
          </w:rPr>
          <w:t>ë</w:t>
        </w:r>
        <w:r w:rsidRPr="00C00C5B">
          <w:rPr>
            <w:rStyle w:val="Hyperlink"/>
            <w:sz w:val="22"/>
            <w:szCs w:val="22"/>
          </w:rPr>
          <w:t>Consult.php?ConsultationID=42668</w:t>
        </w:r>
      </w:hyperlink>
    </w:p>
    <w:p w:rsidR="007B4361" w:rsidRDefault="007B4361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:rsidR="008A3F5E" w:rsidRPr="00E67C70" w:rsidRDefault="008A3F5E" w:rsidP="00BA3683">
      <w:pPr>
        <w:spacing w:after="0"/>
        <w:jc w:val="both"/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</w:pP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 xml:space="preserve">Me </w:t>
      </w:r>
      <w:r w:rsidR="00C55E44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15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.</w:t>
      </w:r>
      <w:r w:rsidR="00C55E44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1.2024, është mbajtur konsultimi publik, vegëza e lajmi për mbajtjen e konsultimit:</w:t>
      </w:r>
    </w:p>
    <w:p w:rsidR="008A3F5E" w:rsidRPr="00BD5DA1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C55E44" w:rsidRDefault="008A3F5E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lastRenderedPageBreak/>
        <w:t>Njoftimi si lajm në uebfaqe:</w:t>
      </w:r>
    </w:p>
    <w:p w:rsidR="007B4361" w:rsidRDefault="007B4361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9" w:history="1">
        <w:r w:rsidRPr="007B4361">
          <w:rPr>
            <w:rStyle w:val="Hyperlink"/>
            <w:sz w:val="22"/>
            <w:szCs w:val="22"/>
          </w:rPr>
          <w:t>https://</w:t>
        </w:r>
        <w:r w:rsidR="0031685D">
          <w:rPr>
            <w:rStyle w:val="Hyperlink"/>
            <w:sz w:val="22"/>
            <w:szCs w:val="22"/>
          </w:rPr>
          <w:t>ëëë</w:t>
        </w:r>
        <w:r w:rsidRPr="007B4361">
          <w:rPr>
            <w:rStyle w:val="Hyperlink"/>
            <w:sz w:val="22"/>
            <w:szCs w:val="22"/>
          </w:rPr>
          <w:t>.facebook.com/share/p/hQTv</w:t>
        </w:r>
        <w:r w:rsidR="0031685D">
          <w:rPr>
            <w:rStyle w:val="Hyperlink"/>
            <w:sz w:val="22"/>
            <w:szCs w:val="22"/>
          </w:rPr>
          <w:t>ë</w:t>
        </w:r>
        <w:r w:rsidRPr="007B4361">
          <w:rPr>
            <w:rStyle w:val="Hyperlink"/>
            <w:sz w:val="22"/>
            <w:szCs w:val="22"/>
          </w:rPr>
          <w:t>Qn9fzvCUPoS/</w:t>
        </w:r>
      </w:hyperlink>
    </w:p>
    <w:p w:rsidR="007B4361" w:rsidRDefault="007B4361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:rsidR="00E67C70" w:rsidRPr="00856C2C" w:rsidRDefault="00C55E44" w:rsidP="00C71878">
      <w:pPr>
        <w:spacing w:line="480" w:lineRule="auto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856C2C">
        <w:rPr>
          <w:rFonts w:ascii="Book Antiqua" w:eastAsia="Calibri" w:hAnsi="Book Antiqua" w:cs="Times New Roman"/>
          <w:sz w:val="26"/>
          <w:szCs w:val="26"/>
          <w:lang w:val="sq-AL"/>
        </w:rPr>
        <w:t>DRAFT-</w:t>
      </w:r>
      <w:r w:rsidR="00113C4B">
        <w:rPr>
          <w:rFonts w:ascii="Book Antiqua" w:eastAsia="Calibri" w:hAnsi="Book Antiqua" w:cs="Times New Roman"/>
          <w:sz w:val="26"/>
          <w:szCs w:val="26"/>
          <w:lang w:val="sq-AL"/>
        </w:rPr>
        <w:t>RREGULLORJA</w:t>
      </w:r>
      <w:r w:rsidRPr="00856C2C">
        <w:rPr>
          <w:rFonts w:ascii="Book Antiqua" w:eastAsia="Calibri" w:hAnsi="Book Antiqua" w:cs="Times New Roman"/>
          <w:sz w:val="26"/>
          <w:szCs w:val="26"/>
          <w:lang w:val="sq-AL"/>
        </w:rPr>
        <w:t xml:space="preserve"> </w:t>
      </w:r>
      <w:r w:rsidR="00113C4B" w:rsidRPr="00113C4B">
        <w:rPr>
          <w:sz w:val="32"/>
          <w:szCs w:val="32"/>
        </w:rPr>
        <w:t>PËR TAKSA, TARIFA DHE GJOBA PËR VITIN 2025</w:t>
      </w:r>
      <w:r w:rsidR="00E50AAC" w:rsidRPr="00856C2C">
        <w:rPr>
          <w:rFonts w:ascii="Book Antiqua" w:hAnsi="Book Antiqua"/>
          <w:sz w:val="26"/>
          <w:szCs w:val="26"/>
          <w:shd w:val="clear" w:color="auto" w:fill="FFFFFF"/>
          <w:lang w:val="sq-AL"/>
        </w:rPr>
        <w:t xml:space="preserve">, 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fizikisht ju 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sht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dor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zuar edhe pjes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marr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sve  q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ishin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konsultim publik,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cil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t kishin mund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sin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njihen m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detaje me dokumentin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fjal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</w:p>
    <w:p w:rsidR="00E67C70" w:rsidRDefault="00E67C70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25.1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.202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vegëz: </w:t>
      </w:r>
    </w:p>
    <w:p w:rsidR="00443237" w:rsidRDefault="0044323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E50AAC" w:rsidRDefault="0044323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Pr="00443237">
          <w:rPr>
            <w:rStyle w:val="Hyperlink"/>
            <w:sz w:val="22"/>
            <w:szCs w:val="22"/>
          </w:rPr>
          <w:t>https://kk.rks-gov.net/shtime/</w:t>
        </w:r>
        <w:r w:rsidR="0031685D">
          <w:rPr>
            <w:rStyle w:val="Hyperlink"/>
            <w:sz w:val="22"/>
            <w:szCs w:val="22"/>
          </w:rPr>
          <w:t>ë</w:t>
        </w:r>
        <w:r w:rsidRPr="00443237">
          <w:rPr>
            <w:rStyle w:val="Hyperlink"/>
            <w:sz w:val="22"/>
            <w:szCs w:val="22"/>
          </w:rPr>
          <w:t>p-content/uploads/sites/28/2024/11/PROCESVERBAL-NGA-KONSULTIMI-PUBLIK-ME-QYTETARE-PER-DRAFT-RREGULLOREN-PER-TAKSA-TARIFA-DHE-GJOBA-PER-VITIN-2025.pdf</w:t>
        </w:r>
      </w:hyperlink>
    </w:p>
    <w:p w:rsidR="00443237" w:rsidRDefault="0044323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uebfaqen zyrtare të komunës dhe platformën e konsultime publike, nga data 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.1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.2023 deri me 1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4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C71878">
        <w:rPr>
          <w:rFonts w:ascii="Book Antiqua" w:hAnsi="Book Antiqua"/>
          <w:sz w:val="28"/>
          <w:szCs w:val="28"/>
          <w:shd w:val="clear" w:color="auto" w:fill="FFFFFF"/>
          <w:lang w:val="sq-AL"/>
        </w:rPr>
        <w:t>1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1.2024, nd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rsa komentet jan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pranuar deri me 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5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.1</w:t>
      </w:r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.202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4.</w:t>
      </w: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e-mailat e zyrtarëve përgjegjës nuk ka arritur asnjë koment lidhje me ketë plan.</w:t>
      </w:r>
    </w:p>
    <w:p w:rsidR="00233F6D" w:rsidRPr="008A3F5E" w:rsidRDefault="00233F6D" w:rsidP="00BA3683">
      <w:pPr>
        <w:jc w:val="both"/>
        <w:rPr>
          <w:b/>
          <w:sz w:val="24"/>
          <w:szCs w:val="24"/>
        </w:rPr>
      </w:pPr>
    </w:p>
    <w:p w:rsidR="001272B3" w:rsidRDefault="001272B3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 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8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</w:t>
      </w:r>
      <w:bookmarkStart w:id="0" w:name="_GoBack"/>
      <w:bookmarkEnd w:id="0"/>
      <w:r w:rsidR="00C71878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 xml:space="preserve">1.2024,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dhe është diskutuar për pranimin e komenteve si në formë elektronike, gjatë konsultimit apo edhe në formë fizike, anëtarët prezent në takim kanë thënë se nuk kemi pranuar asnjë koment, sugjerim në asnjë formë.</w:t>
      </w:r>
    </w:p>
    <w:p w:rsidR="00A7407C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:rsidR="00A7407C" w:rsidRPr="00BD5DA1" w:rsidRDefault="00A7407C" w:rsidP="00A7407C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t>Tabel</w:t>
      </w:r>
      <w:r>
        <w:rPr>
          <w:rFonts w:ascii="Book Antiqua" w:hAnsi="Book Antiqua"/>
          <w:b/>
          <w:sz w:val="28"/>
          <w:szCs w:val="28"/>
          <w:lang w:val="sq-AL"/>
        </w:rPr>
        <w:t>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të dhëna të shkurtra:</w:t>
      </w:r>
    </w:p>
    <w:p w:rsidR="00A7407C" w:rsidRPr="00BD5DA1" w:rsidRDefault="00A7407C" w:rsidP="00A7407C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63"/>
        <w:gridCol w:w="1785"/>
        <w:gridCol w:w="2267"/>
        <w:gridCol w:w="2640"/>
        <w:gridCol w:w="2665"/>
      </w:tblGrid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443237">
            <w:pPr>
              <w:spacing w:line="480" w:lineRule="auto"/>
              <w:jc w:val="both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1-Takim i drejtpërdrejtë me qytetarë për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443237" w:rsidRPr="00856C2C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>DRAFT-</w:t>
            </w:r>
            <w:r w:rsidR="00443237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>RREGULLORJA</w:t>
            </w:r>
            <w:r w:rsidR="00443237" w:rsidRPr="00856C2C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 xml:space="preserve"> </w:t>
            </w:r>
            <w:r w:rsidR="00443237" w:rsidRPr="00113C4B">
              <w:rPr>
                <w:sz w:val="32"/>
                <w:szCs w:val="32"/>
              </w:rPr>
              <w:t>PËR TAKSA, TARIFA DHE GJOBA PËR VITIN 2025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="001407F6">
              <w:rPr>
                <w:rFonts w:ascii="Book Antiqua" w:hAnsi="Book Antiqua"/>
                <w:sz w:val="28"/>
                <w:szCs w:val="28"/>
                <w:lang w:val="sq-AL"/>
              </w:rPr>
              <w:t>5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.1</w:t>
            </w:r>
            <w:r w:rsidR="001407F6"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.202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  <w:p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443237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5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14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BF6810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A7407C" w:rsidRPr="00BD5DA1" w:rsidRDefault="00BF6810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</w:tr>
      <w:tr w:rsidR="00A7407C" w:rsidRPr="00BD5DA1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E63708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1 orë</w:t>
            </w:r>
            <w:r w:rsidR="00443237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:rsidR="00A7407C" w:rsidRPr="00BD5DA1" w:rsidRDefault="00443237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5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14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19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:rsidR="00A7407C" w:rsidRPr="00BD5DA1" w:rsidRDefault="00BF6810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4</w:t>
            </w:r>
          </w:p>
        </w:tc>
      </w:tr>
    </w:tbl>
    <w:p w:rsidR="00FF47CF" w:rsidRDefault="00FF47CF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Pr="00C9121C" w:rsidRDefault="00F32A01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C9121C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Shtojca-Tabela e detajuar me informatat për kërkesat e dhëna, arsyetimet për kërkesat e pranuara dhe të refuzuara. </w:t>
      </w:r>
    </w:p>
    <w:p w:rsidR="00F32A01" w:rsidRPr="00C9121C" w:rsidRDefault="00F32A01" w:rsidP="00F32A0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6" w:type="dxa"/>
        <w:tblInd w:w="-1265" w:type="dxa"/>
        <w:tblLook w:val="04A0" w:firstRow="1" w:lastRow="0" w:firstColumn="1" w:lastColumn="0" w:noHBand="0" w:noVBand="1"/>
      </w:tblPr>
      <w:tblGrid>
        <w:gridCol w:w="630"/>
        <w:gridCol w:w="3093"/>
        <w:gridCol w:w="2672"/>
        <w:gridCol w:w="1499"/>
        <w:gridCol w:w="746"/>
        <w:gridCol w:w="270"/>
        <w:gridCol w:w="2700"/>
        <w:gridCol w:w="6"/>
      </w:tblGrid>
      <w:tr w:rsidR="00F32A01" w:rsidRPr="00C9121C" w:rsidTr="00856C2C">
        <w:trPr>
          <w:gridAfter w:val="1"/>
          <w:wAfter w:w="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32A01" w:rsidRPr="00C9121C" w:rsidRDefault="00F32A01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lastRenderedPageBreak/>
              <w:t>Nr.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443237">
            <w:pPr>
              <w:spacing w:line="48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443237" w:rsidRPr="00856C2C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>DRAFT-</w:t>
            </w:r>
            <w:r w:rsidR="00443237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>RREGULLORJA</w:t>
            </w:r>
            <w:r w:rsidR="00443237" w:rsidRPr="00856C2C">
              <w:rPr>
                <w:rFonts w:ascii="Book Antiqua" w:eastAsia="Calibri" w:hAnsi="Book Antiqua" w:cs="Times New Roman"/>
                <w:sz w:val="26"/>
                <w:szCs w:val="26"/>
                <w:lang w:val="sq-AL"/>
              </w:rPr>
              <w:t xml:space="preserve"> </w:t>
            </w:r>
            <w:r w:rsidR="00443237" w:rsidRPr="00113C4B">
              <w:rPr>
                <w:sz w:val="32"/>
                <w:szCs w:val="32"/>
              </w:rPr>
              <w:t>PËR TAKSA, TARIFA DHE GJOBA PËR VITIN 2025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F32A01" w:rsidRPr="00C9121C" w:rsidTr="00856C2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:rsidR="00F32A01" w:rsidRPr="00BF6810" w:rsidRDefault="00BF6810" w:rsidP="00BF6810">
            <w:pPr>
              <w:spacing w:line="480" w:lineRule="auto"/>
              <w:jc w:val="both"/>
              <w:rPr>
                <w:rFonts w:ascii="Book Antiqua" w:hAnsi="Book Antiqua"/>
                <w:b/>
                <w:color w:val="5B9BD5" w:themeColor="accent5"/>
                <w:sz w:val="24"/>
                <w:szCs w:val="24"/>
                <w:lang w:val="sq-AL"/>
              </w:rPr>
            </w:pPr>
            <w:r w:rsidRPr="00BF6810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DRAFT-RREGULLORJA </w:t>
            </w:r>
            <w:r w:rsidRPr="00BF6810">
              <w:rPr>
                <w:b/>
                <w:sz w:val="24"/>
                <w:szCs w:val="24"/>
              </w:rPr>
              <w:t>PËR TAKSA, TARIFA DHE GJOBA PËR VITIN 2025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F32A01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21208" w:rsidRDefault="00DD5F34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rkoi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b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het klasifikimi i mbeturinave, si dhe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rishikohet tarifa e tregut si dhe hap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sirave publike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korigjohen,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443237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Idajet Rexhepi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 xml:space="preserve">Aprovuar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F32A01" w:rsidRPr="00C9121C" w:rsidRDefault="00B0708F" w:rsidP="00C21208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Jan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t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parapara n</w:t>
            </w:r>
            <w:r w:rsidR="00856C2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 w:rsidR="00DD5F34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Draft-</w:t>
            </w:r>
            <w:r w:rsidR="00BF6810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</w:t>
            </w:r>
            <w:r w:rsidR="00DD5F34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regulloren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 w:rsidR="00DD5F34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Taksa, Tarifa dhe Gjoba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 w:rsidR="00DD5F34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vitin 2025</w:t>
            </w:r>
          </w:p>
        </w:tc>
      </w:tr>
      <w:tr w:rsidR="008835D2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35D2" w:rsidRPr="00C9121C" w:rsidRDefault="008835D2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BF6810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rkoi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hiqen P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lqimet higjeniko-sanitare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cilat jan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 drejtorin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e Sh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rbimeve Publike sepse nuk ka zyrtar p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 l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shimin e 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tij dokumenti pasiq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inspektori ka kaluar 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nivel rajonal</w:t>
            </w:r>
            <w:r w:rsidR="00C47273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BF6810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Albulena Emini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Pr="00C9121C" w:rsidRDefault="00BF6810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Aprovuar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835D2" w:rsidRDefault="00BF6810" w:rsidP="00C21208">
            <w:pPr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rkesa i pranohet  dhe do t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rfshihet n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Draft-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regulloren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Taksa, Tarifa dhe Gjoba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vitin 2025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</w:t>
            </w:r>
          </w:p>
        </w:tc>
      </w:tr>
      <w:tr w:rsidR="00BF6810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F6810" w:rsidRDefault="00BF6810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lastRenderedPageBreak/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F6810" w:rsidRDefault="00C47273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rkoi q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neni 6</w:t>
            </w:r>
            <w:r w:rsidR="00D45CA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D45CA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r 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L</w:t>
            </w:r>
            <w:r w:rsidR="00D45CA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eje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 Mjedisore Komunale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kaloj nga Drejtoria p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 Planifikim Urban, Kadast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 dhe Gjeodezi 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drejtorin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e Sh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 w:rsidR="00BE0DF9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rbimeve Publike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F6810" w:rsidRDefault="00C47273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Albulena Emini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F6810" w:rsidRDefault="00C47273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Aprovuar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F6810" w:rsidRDefault="00C47273" w:rsidP="00C21208">
            <w:pPr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rkesa i pranohet  dhe do t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rfshihet n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Draft-Rregulloren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Taksa, Tarifa dhe Gjoba p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 vitin 2025</w:t>
            </w:r>
          </w:p>
        </w:tc>
      </w:tr>
      <w:tr w:rsidR="00BE0DF9" w:rsidRPr="00C9121C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0DF9" w:rsidRDefault="00BE0DF9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E0DF9" w:rsidRDefault="00F54574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rkoi formimin e nj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fondi emergjent n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rast t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ndonj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d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mtimi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E0DF9" w:rsidRDefault="00F54574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Hysen Hoxha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E0DF9" w:rsidRDefault="00F54574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Aprovohet pjes</w:t>
            </w:r>
            <w:r w:rsidR="0031685D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risht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E0DF9" w:rsidRDefault="00F54574" w:rsidP="00C21208">
            <w:pPr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rkesa pritet t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rishikohet </w:t>
            </w:r>
          </w:p>
        </w:tc>
      </w:tr>
    </w:tbl>
    <w:p w:rsidR="00856C2C" w:rsidRDefault="00856C2C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t>Shkurtesat: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F-Femra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M-Meshkuj</w:t>
      </w:r>
    </w:p>
    <w:p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T-Totali</w:t>
      </w: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t>Bashkangjitur në këtë raport janë edhe këto dokumente:</w:t>
      </w:r>
    </w:p>
    <w:p w:rsidR="00F32A01" w:rsidRPr="00C9121C" w:rsidRDefault="00F32A01" w:rsidP="00F32A0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:rsidR="00F32A01" w:rsidRPr="00D237BA" w:rsidRDefault="00F32A01" w:rsidP="00D237BA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</w:t>
      </w:r>
    </w:p>
    <w:p w:rsidR="00EA7EA6" w:rsidRDefault="00EA7EA6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</w:p>
    <w:p w:rsidR="00F32A01" w:rsidRPr="00C9121C" w:rsidRDefault="00F32A01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:rsidR="00F32A01" w:rsidRPr="00BD5DA1" w:rsidRDefault="00EA7EA6" w:rsidP="00F32A01">
      <w:pPr>
        <w:rPr>
          <w:rFonts w:ascii="Book Antiqua" w:eastAsia="Calibri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        Vlora Hyseni</w:t>
      </w: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sectPr w:rsidR="00F3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9E"/>
    <w:rsid w:val="000A34EF"/>
    <w:rsid w:val="000D04C9"/>
    <w:rsid w:val="00113C4B"/>
    <w:rsid w:val="001272B3"/>
    <w:rsid w:val="001407F6"/>
    <w:rsid w:val="001431CF"/>
    <w:rsid w:val="001C62C0"/>
    <w:rsid w:val="001F2255"/>
    <w:rsid w:val="001F2D77"/>
    <w:rsid w:val="00210720"/>
    <w:rsid w:val="00230728"/>
    <w:rsid w:val="00233F6D"/>
    <w:rsid w:val="0026349E"/>
    <w:rsid w:val="002B3B08"/>
    <w:rsid w:val="00312B88"/>
    <w:rsid w:val="0031685D"/>
    <w:rsid w:val="003C75D3"/>
    <w:rsid w:val="00443237"/>
    <w:rsid w:val="00595948"/>
    <w:rsid w:val="005C0E7C"/>
    <w:rsid w:val="0079079B"/>
    <w:rsid w:val="007B4361"/>
    <w:rsid w:val="00842B5C"/>
    <w:rsid w:val="008551D7"/>
    <w:rsid w:val="00856C2C"/>
    <w:rsid w:val="00860BEA"/>
    <w:rsid w:val="008835D2"/>
    <w:rsid w:val="008A3F5E"/>
    <w:rsid w:val="0091259E"/>
    <w:rsid w:val="00922ED2"/>
    <w:rsid w:val="00941FDD"/>
    <w:rsid w:val="009835B2"/>
    <w:rsid w:val="00A42AC7"/>
    <w:rsid w:val="00A44A95"/>
    <w:rsid w:val="00A60445"/>
    <w:rsid w:val="00A7407C"/>
    <w:rsid w:val="00A81056"/>
    <w:rsid w:val="00B0708F"/>
    <w:rsid w:val="00B87DF4"/>
    <w:rsid w:val="00BA3683"/>
    <w:rsid w:val="00BE0DF9"/>
    <w:rsid w:val="00BE5765"/>
    <w:rsid w:val="00BF6810"/>
    <w:rsid w:val="00C21208"/>
    <w:rsid w:val="00C47273"/>
    <w:rsid w:val="00C55E44"/>
    <w:rsid w:val="00C71878"/>
    <w:rsid w:val="00CC79F0"/>
    <w:rsid w:val="00D237BA"/>
    <w:rsid w:val="00D26701"/>
    <w:rsid w:val="00D45CAD"/>
    <w:rsid w:val="00DD226D"/>
    <w:rsid w:val="00DD5F34"/>
    <w:rsid w:val="00E15393"/>
    <w:rsid w:val="00E35491"/>
    <w:rsid w:val="00E50AAC"/>
    <w:rsid w:val="00E63708"/>
    <w:rsid w:val="00E67C70"/>
    <w:rsid w:val="00EA7EA6"/>
    <w:rsid w:val="00F22F87"/>
    <w:rsid w:val="00F32A01"/>
    <w:rsid w:val="00F51C75"/>
    <w:rsid w:val="00F54574"/>
    <w:rsid w:val="00F97B4C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DBEC"/>
  <w15:chartTrackingRefBased/>
  <w15:docId w15:val="{27E62CBD-3769-4B23-AFCC-623282C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5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2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1259E"/>
  </w:style>
  <w:style w:type="character" w:customStyle="1" w:styleId="eop">
    <w:name w:val="eop"/>
    <w:basedOn w:val="DefaultParagraphFont"/>
    <w:rsid w:val="0091259E"/>
  </w:style>
  <w:style w:type="table" w:styleId="TableGrid">
    <w:name w:val="Table Grid"/>
    <w:basedOn w:val="TableNormal"/>
    <w:uiPriority w:val="39"/>
    <w:rsid w:val="00912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C7"/>
    <w:rPr>
      <w:i/>
      <w:iCs w:val="0"/>
      <w:color w:val="4472C4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B0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07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7407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F32A01"/>
    <w:rPr>
      <w:rFonts w:ascii="MS Mincho" w:eastAsia="MS Mincho"/>
      <w:lang w:val="sq-AL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F32A01"/>
    <w:pPr>
      <w:spacing w:after="0" w:line="240" w:lineRule="auto"/>
      <w:ind w:left="720"/>
    </w:pPr>
    <w:rPr>
      <w:rFonts w:ascii="MS Mincho" w:eastAsia="MS Mincho"/>
      <w:lang w:val="sq-AL"/>
    </w:rPr>
  </w:style>
  <w:style w:type="character" w:customStyle="1" w:styleId="hps">
    <w:name w:val="hps"/>
    <w:basedOn w:val="DefaultParagraphFont"/>
    <w:rsid w:val="00F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shtime/wp-content/uploads/sites/28/2024/11/NJOFTIM-Draft-rregullore-per-taksa-tarifa-dhe-gjoba-per-vitin-202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k.rks-gov.net/shtime/wp-content/uploads/sites/28/2024/11/PROCESVERBAL-NGA-KONSULTIMI-PUBLIK-ME-QYTETARE-PER-DRAFT-RREGULLOREN-PER-TAKSA-TARIFA-DHE-GJOBA-PER-VITIN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hQTvwQn9fzvCU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22</cp:revision>
  <cp:lastPrinted>2024-02-01T10:29:00Z</cp:lastPrinted>
  <dcterms:created xsi:type="dcterms:W3CDTF">2024-02-29T13:16:00Z</dcterms:created>
  <dcterms:modified xsi:type="dcterms:W3CDTF">2024-12-09T09:54:00Z</dcterms:modified>
</cp:coreProperties>
</file>