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B8E6" w14:textId="7A76B837" w:rsidR="00CE611F" w:rsidRPr="00CE611F" w:rsidRDefault="00CE611F" w:rsidP="00CE611F">
      <w:pPr>
        <w:rPr>
          <w:bCs/>
          <w:lang w:val="sq-AL"/>
        </w:rPr>
      </w:pPr>
      <w:r w:rsidRPr="00CE611F">
        <w:drawing>
          <wp:anchor distT="0" distB="0" distL="114300" distR="114300" simplePos="0" relativeHeight="251659264" behindDoc="0" locked="0" layoutInCell="1" allowOverlap="1" wp14:anchorId="30243D7D" wp14:editId="1CE78F72">
            <wp:simplePos x="0" y="0"/>
            <wp:positionH relativeFrom="page">
              <wp:posOffset>923925</wp:posOffset>
            </wp:positionH>
            <wp:positionV relativeFrom="page">
              <wp:posOffset>1066800</wp:posOffset>
            </wp:positionV>
            <wp:extent cx="676275" cy="762000"/>
            <wp:effectExtent l="0" t="0" r="9525" b="0"/>
            <wp:wrapSquare wrapText="bothSides"/>
            <wp:docPr id="488747220" name="Picture 4" descr="main-template-rk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n-template-rk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pic:spPr>
                </pic:pic>
              </a:graphicData>
            </a:graphic>
            <wp14:sizeRelH relativeFrom="page">
              <wp14:pctWidth>0</wp14:pctWidth>
            </wp14:sizeRelH>
            <wp14:sizeRelV relativeFrom="page">
              <wp14:pctHeight>0</wp14:pctHeight>
            </wp14:sizeRelV>
          </wp:anchor>
        </w:drawing>
      </w:r>
      <w:r w:rsidRPr="00CE611F">
        <w:rPr>
          <w:b/>
          <w:lang w:val="sq-AL"/>
        </w:rPr>
        <w:t xml:space="preserve">                                 REPUBLIKA E KOSOVËS                                  </w:t>
      </w:r>
      <w:r w:rsidRPr="00CE611F">
        <w:rPr>
          <w:lang w:val="sq-AL"/>
        </w:rPr>
        <w:drawing>
          <wp:inline distT="0" distB="0" distL="0" distR="0" wp14:anchorId="7957C13E" wp14:editId="03A7621B">
            <wp:extent cx="752475" cy="742950"/>
            <wp:effectExtent l="0" t="0" r="9525" b="0"/>
            <wp:docPr id="1870901604" name="Picture 3" descr="amblem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lema%201"/>
                    <pic:cNvPicPr>
                      <a:picLocks noChangeAspect="1" noChangeArrowheads="1"/>
                    </pic:cNvPicPr>
                  </pic:nvPicPr>
                  <pic:blipFill>
                    <a:blip r:embed="rId6" cstate="print">
                      <a:extLst>
                        <a:ext uri="{28A0092B-C50C-407E-A947-70E740481C1C}">
                          <a14:useLocalDpi xmlns:a14="http://schemas.microsoft.com/office/drawing/2010/main" val="0"/>
                        </a:ext>
                      </a:extLst>
                    </a:blip>
                    <a:srcRect l="21666" t="13800" r="19167" b="7643"/>
                    <a:stretch>
                      <a:fillRect/>
                    </a:stretch>
                  </pic:blipFill>
                  <pic:spPr bwMode="auto">
                    <a:xfrm>
                      <a:off x="0" y="0"/>
                      <a:ext cx="752475" cy="742950"/>
                    </a:xfrm>
                    <a:prstGeom prst="rect">
                      <a:avLst/>
                    </a:prstGeom>
                    <a:noFill/>
                    <a:ln>
                      <a:noFill/>
                    </a:ln>
                  </pic:spPr>
                </pic:pic>
              </a:graphicData>
            </a:graphic>
          </wp:inline>
        </w:drawing>
      </w:r>
      <w:r w:rsidRPr="00CE611F">
        <w:rPr>
          <w:b/>
          <w:lang w:val="sq-AL"/>
        </w:rPr>
        <w:br/>
      </w:r>
      <w:r w:rsidRPr="00CE611F">
        <w:rPr>
          <w:lang w:val="sq-AL"/>
        </w:rPr>
        <w:t>REPUBLIKA KOSOVA - REPUBLIC OF KOSOVO</w:t>
      </w:r>
      <w:r w:rsidRPr="00CE611F">
        <w:rPr>
          <w:b/>
          <w:lang w:val="sq-AL"/>
        </w:rPr>
        <w:t xml:space="preserve">   </w:t>
      </w:r>
      <w:r w:rsidRPr="00CE611F">
        <w:rPr>
          <w:b/>
          <w:lang w:val="sq-AL"/>
        </w:rPr>
        <w:br/>
      </w:r>
      <w:r w:rsidRPr="00CE611F">
        <w:rPr>
          <w:b/>
          <w:bCs/>
          <w:lang w:val="sq-AL"/>
        </w:rPr>
        <w:t>KOMUNA E SHTIMES</w:t>
      </w:r>
      <w:r w:rsidRPr="00CE611F">
        <w:rPr>
          <w:b/>
          <w:bCs/>
          <w:lang w:val="sq-AL"/>
        </w:rPr>
        <w:br/>
      </w:r>
      <w:r w:rsidRPr="00CE611F">
        <w:rPr>
          <w:bCs/>
          <w:lang w:val="sq-AL"/>
        </w:rPr>
        <w:t>OPŠTINA STIMLJE - MUNICIPALITY OF SHTIME</w:t>
      </w:r>
    </w:p>
    <w:p w14:paraId="14383AB5" w14:textId="77777777" w:rsidR="00CE611F" w:rsidRPr="00CE611F" w:rsidRDefault="00CE611F" w:rsidP="00CE611F">
      <w:pPr>
        <w:rPr>
          <w:bCs/>
          <w:lang w:val="sq-AL"/>
        </w:rPr>
      </w:pPr>
      <w:r w:rsidRPr="00CE611F">
        <w:rPr>
          <w:bCs/>
          <w:lang w:val="sq-AL"/>
        </w:rPr>
        <w:pict w14:anchorId="369D69C0">
          <v:rect id="_x0000_i1037" style="width:468pt;height:1.5pt" o:hralign="center" o:hrstd="t" o:hrnoshade="t" o:hr="t" fillcolor="black" stroked="f"/>
        </w:pict>
      </w:r>
    </w:p>
    <w:p w14:paraId="4C30DB7D" w14:textId="77777777" w:rsidR="00CE611F" w:rsidRDefault="00CE611F" w:rsidP="00CE611F">
      <w:pPr>
        <w:rPr>
          <w:b/>
        </w:rPr>
      </w:pPr>
    </w:p>
    <w:p w14:paraId="2E2E2FFB" w14:textId="42008AA9" w:rsidR="00752724" w:rsidRDefault="00752724" w:rsidP="00CE611F">
      <w:pPr>
        <w:rPr>
          <w:b/>
        </w:rPr>
      </w:pPr>
      <w:r>
        <w:rPr>
          <w:b/>
        </w:rPr>
        <w:t xml:space="preserve">Nr.Prot. </w:t>
      </w:r>
      <w:r w:rsidR="00F62817">
        <w:rPr>
          <w:b/>
        </w:rPr>
        <w:t>02/1225/1</w:t>
      </w:r>
    </w:p>
    <w:p w14:paraId="5AF4D831" w14:textId="77777777" w:rsidR="00752724" w:rsidRPr="00CE611F" w:rsidRDefault="00752724" w:rsidP="00CE611F">
      <w:pPr>
        <w:rPr>
          <w:b/>
        </w:rPr>
      </w:pPr>
    </w:p>
    <w:p w14:paraId="09612AEC" w14:textId="77777777" w:rsidR="00CE611F" w:rsidRPr="00CE611F" w:rsidRDefault="00CE611F" w:rsidP="00CE611F">
      <w:pPr>
        <w:rPr>
          <w:b/>
        </w:rPr>
      </w:pPr>
      <w:r w:rsidRPr="00CE611F">
        <w:rPr>
          <w:b/>
        </w:rPr>
        <w:t xml:space="preserve">RAPORTI PËR ECURINË E KONSULTIMIT PUBLIK I DRAFT-RREGULLORES PËR TAKSA, TARIFA DHE GJOBA PËR VITIN 2026 </w:t>
      </w:r>
    </w:p>
    <w:p w14:paraId="6FB85169" w14:textId="77777777" w:rsidR="00CE611F" w:rsidRPr="00CE611F" w:rsidRDefault="00CE611F" w:rsidP="00CE611F">
      <w:pPr>
        <w:rPr>
          <w:b/>
        </w:rPr>
      </w:pPr>
    </w:p>
    <w:p w14:paraId="0D181365" w14:textId="77777777" w:rsidR="00CE611F" w:rsidRPr="00CE611F" w:rsidRDefault="00CE611F" w:rsidP="00CE611F">
      <w:pPr>
        <w:rPr>
          <w:b/>
          <w:lang w:val="sq-AL"/>
        </w:rPr>
      </w:pPr>
      <w:r w:rsidRPr="00CE611F">
        <w:rPr>
          <w:b/>
          <w:lang w:val="sq-AL"/>
        </w:rPr>
        <w:t>Ky raport është përgatitur duke u bazuar në Udhëzimin Administrativ (MAPL) Nr. 04/2023 për Administratë të Hapur në Komuna me theks neni 30-Mbledhja e komenteve, komunikimi dhe adresimi i tyre.</w:t>
      </w:r>
    </w:p>
    <w:p w14:paraId="6FACD30B" w14:textId="77777777" w:rsidR="00CE611F" w:rsidRPr="00CE611F" w:rsidRDefault="00CE611F" w:rsidP="00CE611F">
      <w:pPr>
        <w:rPr>
          <w:lang w:val="sq-AL"/>
        </w:rPr>
      </w:pPr>
    </w:p>
    <w:p w14:paraId="54294687" w14:textId="77777777" w:rsidR="00CE611F" w:rsidRPr="00CE611F" w:rsidRDefault="00CE611F" w:rsidP="00CE611F">
      <w:pPr>
        <w:rPr>
          <w:lang w:val="sq-AL"/>
        </w:rPr>
      </w:pPr>
    </w:p>
    <w:p w14:paraId="4E839ADC" w14:textId="77777777" w:rsidR="00CE611F" w:rsidRPr="00CE611F" w:rsidRDefault="00CE611F" w:rsidP="00CE611F">
      <w:pPr>
        <w:rPr>
          <w:lang w:val="sq-AL"/>
        </w:rPr>
      </w:pPr>
      <w:r w:rsidRPr="00CE611F">
        <w:rPr>
          <w:lang w:val="sq-AL"/>
        </w:rPr>
        <w:t xml:space="preserve"> Publikimet:</w:t>
      </w:r>
    </w:p>
    <w:p w14:paraId="29D8C064" w14:textId="77777777" w:rsidR="00CE611F" w:rsidRPr="00CE611F" w:rsidRDefault="00CE611F" w:rsidP="00CE611F">
      <w:pPr>
        <w:rPr>
          <w:lang w:val="sq-AL"/>
        </w:rPr>
      </w:pPr>
      <w:hyperlink r:id="rId7" w:history="1">
        <w:r w:rsidRPr="00CE611F">
          <w:rPr>
            <w:rStyle w:val="Hyperlink"/>
            <w:i/>
          </w:rPr>
          <w:t>https://www.facebook.com/photo/?fbid=1122913936631457&amp;set=a.261309532791906</w:t>
        </w:r>
      </w:hyperlink>
    </w:p>
    <w:p w14:paraId="7B598754" w14:textId="77777777" w:rsidR="00CE611F" w:rsidRPr="00CE611F" w:rsidRDefault="00CE611F" w:rsidP="00CE611F">
      <w:pPr>
        <w:rPr>
          <w:lang w:val="sq-AL"/>
        </w:rPr>
      </w:pPr>
    </w:p>
    <w:p w14:paraId="34A99AE7" w14:textId="77777777" w:rsidR="00CE611F" w:rsidRPr="00CE611F" w:rsidRDefault="00CE611F" w:rsidP="00CE611F">
      <w:pPr>
        <w:rPr>
          <w:lang w:val="sq-AL"/>
        </w:rPr>
      </w:pPr>
      <w:r w:rsidRPr="00CE611F">
        <w:rPr>
          <w:lang w:val="sq-AL"/>
        </w:rPr>
        <w:t>Në uebfaqe:</w:t>
      </w:r>
    </w:p>
    <w:p w14:paraId="69A84D48" w14:textId="77777777" w:rsidR="00CE611F" w:rsidRPr="00CE611F" w:rsidRDefault="00CE611F" w:rsidP="00CE611F">
      <w:pPr>
        <w:rPr>
          <w:lang w:val="sq-AL"/>
        </w:rPr>
      </w:pPr>
      <w:hyperlink r:id="rId8" w:history="1">
        <w:r w:rsidRPr="00CE611F">
          <w:rPr>
            <w:rStyle w:val="Hyperlink"/>
            <w:i/>
          </w:rPr>
          <w:t>https://shtime.rks-gov.net/wp-content/uploads/2025/10/NJOFTIM-PER-KONSULTIM-PUBLIK-PER-DRAFT-RREGULLOREN-PER-TAKSA-TARIFA-DHE-GJOBA-PER-VITIN-2026.pdf</w:t>
        </w:r>
      </w:hyperlink>
    </w:p>
    <w:p w14:paraId="78A9BA4A" w14:textId="77777777" w:rsidR="00CE611F" w:rsidRPr="00CE611F" w:rsidRDefault="00CE611F" w:rsidP="00CE611F">
      <w:pPr>
        <w:rPr>
          <w:lang w:val="sq-AL"/>
        </w:rPr>
      </w:pPr>
    </w:p>
    <w:p w14:paraId="0E430599" w14:textId="77777777" w:rsidR="00CE611F" w:rsidRDefault="00CE611F" w:rsidP="00CE611F">
      <w:pPr>
        <w:rPr>
          <w:rFonts w:ascii="Times New Roman" w:hAnsi="Times New Roman" w:cs="Times New Roman"/>
          <w:lang w:val="sq-AL"/>
        </w:rPr>
      </w:pPr>
      <w:r w:rsidRPr="00CE611F">
        <w:rPr>
          <w:b/>
          <w:i/>
          <w:lang w:val="sq-AL"/>
        </w:rPr>
        <w:t>Me 17.10.2025, është mbajtur konsultimi publik</w:t>
      </w:r>
      <w:r>
        <w:rPr>
          <w:b/>
          <w:i/>
          <w:lang w:val="sq-AL"/>
        </w:rPr>
        <w:t xml:space="preserve">. </w:t>
      </w:r>
      <w:r w:rsidRPr="000C4F24">
        <w:rPr>
          <w:rFonts w:ascii="Times New Roman" w:hAnsi="Times New Roman" w:cs="Times New Roman"/>
          <w:lang w:val="sq-AL"/>
        </w:rPr>
        <w:t>Të pranishëm</w:t>
      </w:r>
      <w:r>
        <w:rPr>
          <w:rFonts w:ascii="Times New Roman" w:hAnsi="Times New Roman" w:cs="Times New Roman"/>
          <w:lang w:val="sq-AL"/>
        </w:rPr>
        <w:t xml:space="preserve"> në takim: Besnik Ahmeti (drejtor i Drejtorisë së Financave) dhe Vlora Hyseni (Zyra për Komunikim me Publikun). </w:t>
      </w:r>
    </w:p>
    <w:p w14:paraId="3C4D8C75" w14:textId="17EA3013" w:rsidR="00CE611F" w:rsidRPr="00CE611F" w:rsidRDefault="00CE611F" w:rsidP="00CE611F">
      <w:pPr>
        <w:rPr>
          <w:b/>
          <w:i/>
          <w:lang w:val="sq-AL"/>
        </w:rPr>
      </w:pPr>
      <w:r w:rsidRPr="000C4F24">
        <w:rPr>
          <w:rFonts w:ascii="Times New Roman" w:hAnsi="Times New Roman" w:cs="Times New Roman"/>
          <w:lang w:val="sq-AL"/>
        </w:rPr>
        <w:t xml:space="preserve">Asnjë qytetar apo përfaqësues i organizatave nuk mori pjesë në konsultim. </w:t>
      </w:r>
    </w:p>
    <w:p w14:paraId="06123B5A" w14:textId="77777777" w:rsidR="00CE611F" w:rsidRDefault="00CE611F" w:rsidP="00CE611F">
      <w:pPr>
        <w:rPr>
          <w:rFonts w:ascii="Times New Roman" w:hAnsi="Times New Roman" w:cs="Times New Roman"/>
          <w:lang w:val="sq-AL"/>
        </w:rPr>
      </w:pPr>
      <w:r w:rsidRPr="000C4F24">
        <w:rPr>
          <w:rFonts w:ascii="Times New Roman" w:hAnsi="Times New Roman" w:cs="Times New Roman"/>
          <w:lang w:val="sq-AL"/>
        </w:rPr>
        <w:lastRenderedPageBreak/>
        <w:t xml:space="preserve">Konsultimi publik për Draft-Rregulloren për Taksa, Tarifa dhe Gjoba për vitin 2026 është organizuar në përputhje me Ligjin për Vetëqeverisje Lokale dhe Udhëzimin Administrativ për Standardet Minimale të Konsultimit Publik. </w:t>
      </w:r>
    </w:p>
    <w:p w14:paraId="29F43296" w14:textId="77777777" w:rsidR="00CE611F" w:rsidRDefault="00CE611F" w:rsidP="00CE611F">
      <w:pPr>
        <w:rPr>
          <w:rFonts w:ascii="Times New Roman" w:hAnsi="Times New Roman" w:cs="Times New Roman"/>
          <w:lang w:val="sq-AL"/>
        </w:rPr>
      </w:pPr>
      <w:r w:rsidRPr="000C4F24">
        <w:rPr>
          <w:rFonts w:ascii="Times New Roman" w:hAnsi="Times New Roman" w:cs="Times New Roman"/>
          <w:lang w:val="sq-AL"/>
        </w:rPr>
        <w:t xml:space="preserve">Takimi është hapur në ora 14:00 nga </w:t>
      </w:r>
      <w:r>
        <w:rPr>
          <w:rFonts w:ascii="Times New Roman" w:hAnsi="Times New Roman" w:cs="Times New Roman"/>
          <w:lang w:val="sq-AL"/>
        </w:rPr>
        <w:t xml:space="preserve">Besnik Ahmeti (drejtr i Drejtorisë së Financave). </w:t>
      </w:r>
    </w:p>
    <w:p w14:paraId="5E49479F" w14:textId="3C3A7701" w:rsidR="00CE611F" w:rsidRPr="00CE611F" w:rsidRDefault="00CE611F" w:rsidP="00CE611F">
      <w:pPr>
        <w:rPr>
          <w:lang w:val="sq-AL"/>
        </w:rPr>
      </w:pPr>
      <w:r w:rsidRPr="000C4F24">
        <w:rPr>
          <w:rFonts w:ascii="Times New Roman" w:hAnsi="Times New Roman" w:cs="Times New Roman"/>
          <w:lang w:val="sq-AL"/>
        </w:rPr>
        <w:t>Pas një pritjeje prej 25 minutash (deri në ora 14:25), është konstatuar se nuk ka pasur pjesëmarrje të qytetarëve apo përfaqësuesve të tjerë të publikut. Për këtë arsye, konsultimi publik është mbyllur pa zhvilluar diskutim dhe pa pranuar komente apo propozime lidhur me draft-rregulloren. Konsultimi publik konsiderohet i pa zhvilluar për shkak të mungesës së pjesëmarrjes së publikut</w:t>
      </w:r>
    </w:p>
    <w:p w14:paraId="76476F0C" w14:textId="77777777" w:rsidR="00CE611F" w:rsidRPr="00CE611F" w:rsidRDefault="00CE611F" w:rsidP="00CE611F">
      <w:pPr>
        <w:rPr>
          <w:lang w:val="sq-AL"/>
        </w:rPr>
      </w:pPr>
    </w:p>
    <w:p w14:paraId="0BBFE110" w14:textId="77777777" w:rsidR="00CE611F" w:rsidRPr="00CE611F" w:rsidRDefault="00CE611F" w:rsidP="00CE611F">
      <w:pPr>
        <w:rPr>
          <w:lang w:val="sq-AL"/>
        </w:rPr>
      </w:pPr>
    </w:p>
    <w:p w14:paraId="5B29DEE7" w14:textId="02F818E5" w:rsidR="00CE611F" w:rsidRPr="00CE611F" w:rsidRDefault="00CE611F" w:rsidP="00CE611F">
      <w:pPr>
        <w:rPr>
          <w:lang w:val="sq-AL"/>
        </w:rPr>
      </w:pPr>
      <w:r w:rsidRPr="00CE611F">
        <w:rPr>
          <w:lang w:val="sq-AL"/>
        </w:rPr>
        <w:t>Me 2</w:t>
      </w:r>
      <w:r>
        <w:rPr>
          <w:lang w:val="sq-AL"/>
        </w:rPr>
        <w:t>0</w:t>
      </w:r>
      <w:r w:rsidRPr="00CE611F">
        <w:rPr>
          <w:lang w:val="sq-AL"/>
        </w:rPr>
        <w:t>.1</w:t>
      </w:r>
      <w:r>
        <w:rPr>
          <w:lang w:val="sq-AL"/>
        </w:rPr>
        <w:t>0</w:t>
      </w:r>
      <w:r w:rsidRPr="00CE611F">
        <w:rPr>
          <w:lang w:val="sq-AL"/>
        </w:rPr>
        <w:t>.202</w:t>
      </w:r>
      <w:r>
        <w:rPr>
          <w:lang w:val="sq-AL"/>
        </w:rPr>
        <w:t>5</w:t>
      </w:r>
      <w:r w:rsidRPr="00CE611F">
        <w:rPr>
          <w:lang w:val="sq-AL"/>
        </w:rPr>
        <w:t>, është publikuar procesverbali për mbajtjen e konsultimit publik</w:t>
      </w:r>
      <w:r>
        <w:rPr>
          <w:lang w:val="sq-AL"/>
        </w:rPr>
        <w:t>. P</w:t>
      </w:r>
      <w:r w:rsidRPr="00CE611F">
        <w:rPr>
          <w:lang w:val="sq-AL"/>
        </w:rPr>
        <w:t xml:space="preserve">rocesverbali është i publikuar në këtë vegëz: </w:t>
      </w:r>
    </w:p>
    <w:p w14:paraId="705937AE" w14:textId="39255C5C" w:rsidR="00CE611F" w:rsidRPr="00CE611F" w:rsidRDefault="00CE611F" w:rsidP="00CE611F">
      <w:pPr>
        <w:rPr>
          <w:lang w:val="sq-AL"/>
        </w:rPr>
      </w:pPr>
      <w:hyperlink r:id="rId9" w:history="1">
        <w:r w:rsidRPr="00CE611F">
          <w:rPr>
            <w:rStyle w:val="Hyperlink"/>
          </w:rPr>
          <w:t>https://shtime.rks-gov.net/wp-content/uploads/2025/10/1.Procesverbal-nga-konsultimi-publik-per-Draft-Rregulloren-per-Taksa-Tarifa-dhe-Gjoba-per-vitin-2026.pdf</w:t>
        </w:r>
      </w:hyperlink>
    </w:p>
    <w:p w14:paraId="5FAE425D" w14:textId="77777777" w:rsidR="00CE611F" w:rsidRPr="00CE611F" w:rsidRDefault="00CE611F" w:rsidP="00CE611F">
      <w:pPr>
        <w:rPr>
          <w:lang w:val="sq-AL"/>
        </w:rPr>
      </w:pPr>
    </w:p>
    <w:p w14:paraId="3B34C68C" w14:textId="72EB33DC" w:rsidR="00CE611F" w:rsidRPr="00CE611F" w:rsidRDefault="00CE611F" w:rsidP="00CE611F">
      <w:pPr>
        <w:rPr>
          <w:lang w:val="sq-AL"/>
        </w:rPr>
      </w:pPr>
      <w:r w:rsidRPr="00CE611F">
        <w:rPr>
          <w:lang w:val="sq-AL"/>
        </w:rPr>
        <w:t xml:space="preserve">Dokumenti ka qenë në konsultim  publik në uebfaqen zyrtare të komunës dhe platformën e konsultime publike, nga data </w:t>
      </w:r>
      <w:r>
        <w:rPr>
          <w:lang w:val="sq-AL"/>
        </w:rPr>
        <w:t>2</w:t>
      </w:r>
      <w:r w:rsidRPr="00CE611F">
        <w:rPr>
          <w:lang w:val="sq-AL"/>
        </w:rPr>
        <w:t>.1</w:t>
      </w:r>
      <w:r>
        <w:rPr>
          <w:lang w:val="sq-AL"/>
        </w:rPr>
        <w:t>0</w:t>
      </w:r>
      <w:r w:rsidRPr="00CE611F">
        <w:rPr>
          <w:lang w:val="sq-AL"/>
        </w:rPr>
        <w:t>.202</w:t>
      </w:r>
      <w:r>
        <w:rPr>
          <w:lang w:val="sq-AL"/>
        </w:rPr>
        <w:t>5</w:t>
      </w:r>
      <w:r w:rsidRPr="00CE611F">
        <w:rPr>
          <w:lang w:val="sq-AL"/>
        </w:rPr>
        <w:t xml:space="preserve"> deri me 1</w:t>
      </w:r>
      <w:r>
        <w:rPr>
          <w:lang w:val="sq-AL"/>
        </w:rPr>
        <w:t>6</w:t>
      </w:r>
      <w:r w:rsidRPr="00CE611F">
        <w:rPr>
          <w:lang w:val="sq-AL"/>
        </w:rPr>
        <w:t>.1</w:t>
      </w:r>
      <w:r>
        <w:rPr>
          <w:lang w:val="sq-AL"/>
        </w:rPr>
        <w:t>0</w:t>
      </w:r>
      <w:r w:rsidRPr="00CE611F">
        <w:rPr>
          <w:lang w:val="sq-AL"/>
        </w:rPr>
        <w:t>.202</w:t>
      </w:r>
      <w:r>
        <w:rPr>
          <w:lang w:val="sq-AL"/>
        </w:rPr>
        <w:t>5</w:t>
      </w:r>
      <w:r w:rsidRPr="00CE611F">
        <w:rPr>
          <w:lang w:val="sq-AL"/>
        </w:rPr>
        <w:t>, ndërsa komentet janë pranuar deri me 1</w:t>
      </w:r>
      <w:r>
        <w:rPr>
          <w:lang w:val="sq-AL"/>
        </w:rPr>
        <w:t>6</w:t>
      </w:r>
      <w:r w:rsidRPr="00CE611F">
        <w:rPr>
          <w:lang w:val="sq-AL"/>
        </w:rPr>
        <w:t>.1</w:t>
      </w:r>
      <w:r>
        <w:rPr>
          <w:lang w:val="sq-AL"/>
        </w:rPr>
        <w:t>0</w:t>
      </w:r>
      <w:r w:rsidRPr="00CE611F">
        <w:rPr>
          <w:lang w:val="sq-AL"/>
        </w:rPr>
        <w:t>.202</w:t>
      </w:r>
      <w:r>
        <w:rPr>
          <w:lang w:val="sq-AL"/>
        </w:rPr>
        <w:t>5</w:t>
      </w:r>
      <w:r w:rsidRPr="00CE611F">
        <w:rPr>
          <w:lang w:val="sq-AL"/>
        </w:rPr>
        <w:t>.</w:t>
      </w:r>
    </w:p>
    <w:p w14:paraId="72B1BDC0" w14:textId="77777777" w:rsidR="00CE611F" w:rsidRPr="00CE611F" w:rsidRDefault="00CE611F" w:rsidP="00CE611F">
      <w:pPr>
        <w:rPr>
          <w:lang w:val="sq-AL"/>
        </w:rPr>
      </w:pPr>
    </w:p>
    <w:p w14:paraId="27C9673D" w14:textId="77777777" w:rsidR="00CE611F" w:rsidRPr="00CE611F" w:rsidRDefault="00CE611F" w:rsidP="00CE611F">
      <w:pPr>
        <w:rPr>
          <w:lang w:val="sq-AL"/>
        </w:rPr>
      </w:pPr>
      <w:r w:rsidRPr="00CE611F">
        <w:rPr>
          <w:lang w:val="sq-AL"/>
        </w:rPr>
        <w:t>Përmes formës elektronike në e-mailat e zyrtarëve përgjegjës nuk ka arritur asnjë koment lidhje me ketë plan.</w:t>
      </w:r>
    </w:p>
    <w:p w14:paraId="748A45A1" w14:textId="77777777" w:rsidR="00CE611F" w:rsidRPr="00CE611F" w:rsidRDefault="00CE611F" w:rsidP="00CE611F">
      <w:pPr>
        <w:rPr>
          <w:b/>
        </w:rPr>
      </w:pPr>
    </w:p>
    <w:p w14:paraId="779E33B6" w14:textId="3EE2A96A" w:rsidR="00CE611F" w:rsidRPr="00CE611F" w:rsidRDefault="00CE611F" w:rsidP="00CE611F">
      <w:pPr>
        <w:rPr>
          <w:lang w:val="sq-AL"/>
        </w:rPr>
      </w:pPr>
      <w:r w:rsidRPr="00CE611F">
        <w:rPr>
          <w:lang w:val="sq-AL"/>
        </w:rPr>
        <w:t>Takimi i fundit i grupit punues është mbajtur me  1</w:t>
      </w:r>
      <w:r>
        <w:rPr>
          <w:lang w:val="sq-AL"/>
        </w:rPr>
        <w:t>6</w:t>
      </w:r>
      <w:r w:rsidRPr="00CE611F">
        <w:rPr>
          <w:lang w:val="sq-AL"/>
        </w:rPr>
        <w:t>.1</w:t>
      </w:r>
      <w:r>
        <w:rPr>
          <w:lang w:val="sq-AL"/>
        </w:rPr>
        <w:t>0</w:t>
      </w:r>
      <w:r w:rsidRPr="00CE611F">
        <w:rPr>
          <w:lang w:val="sq-AL"/>
        </w:rPr>
        <w:t>.202</w:t>
      </w:r>
      <w:r>
        <w:rPr>
          <w:lang w:val="sq-AL"/>
        </w:rPr>
        <w:t>5</w:t>
      </w:r>
      <w:r w:rsidRPr="00CE611F">
        <w:rPr>
          <w:lang w:val="sq-AL"/>
        </w:rPr>
        <w:t>, dhe është diskutuar për pranimin e komenteve si në formë elektronike, gjatë konsultimit apo edhe në formë fizike, anëtarët prezent në takim kanë thënë se nuk kemi pranuar asnjë koment, sugjerim në asnjë formë.</w:t>
      </w:r>
    </w:p>
    <w:p w14:paraId="0B32C1A2" w14:textId="77777777" w:rsidR="00CE611F" w:rsidRPr="00CE611F" w:rsidRDefault="00CE611F" w:rsidP="00CE611F">
      <w:pPr>
        <w:rPr>
          <w:b/>
          <w:lang w:val="sq-AL"/>
        </w:rPr>
      </w:pPr>
    </w:p>
    <w:p w14:paraId="2E65FA02" w14:textId="77777777" w:rsidR="00CE611F" w:rsidRPr="00CE611F" w:rsidRDefault="00CE611F" w:rsidP="00CE611F">
      <w:pPr>
        <w:rPr>
          <w:b/>
          <w:lang w:val="sq-AL"/>
        </w:rPr>
      </w:pPr>
    </w:p>
    <w:p w14:paraId="1934D8B9" w14:textId="77777777" w:rsidR="00CE611F" w:rsidRPr="00CE611F" w:rsidRDefault="00CE611F" w:rsidP="00CE611F">
      <w:pPr>
        <w:rPr>
          <w:b/>
          <w:lang w:val="sq-AL"/>
        </w:rPr>
      </w:pPr>
      <w:r w:rsidRPr="00CE611F">
        <w:rPr>
          <w:b/>
          <w:lang w:val="sq-AL"/>
        </w:rPr>
        <w:t>Shkurtesat:</w:t>
      </w:r>
    </w:p>
    <w:p w14:paraId="1B6AFB50" w14:textId="77777777" w:rsidR="00CE611F" w:rsidRPr="00CE611F" w:rsidRDefault="00CE611F" w:rsidP="00CE611F">
      <w:pPr>
        <w:rPr>
          <w:lang w:val="sq-AL"/>
        </w:rPr>
      </w:pPr>
      <w:r w:rsidRPr="00CE611F">
        <w:rPr>
          <w:lang w:val="sq-AL"/>
        </w:rPr>
        <w:t>F-Femra</w:t>
      </w:r>
    </w:p>
    <w:p w14:paraId="7237F830" w14:textId="77777777" w:rsidR="00CE611F" w:rsidRPr="00CE611F" w:rsidRDefault="00CE611F" w:rsidP="00CE611F">
      <w:pPr>
        <w:rPr>
          <w:lang w:val="sq-AL"/>
        </w:rPr>
      </w:pPr>
      <w:r w:rsidRPr="00CE611F">
        <w:rPr>
          <w:lang w:val="sq-AL"/>
        </w:rPr>
        <w:lastRenderedPageBreak/>
        <w:t>M-Meshkuj</w:t>
      </w:r>
    </w:p>
    <w:p w14:paraId="68393841" w14:textId="77777777" w:rsidR="00CE611F" w:rsidRPr="00CE611F" w:rsidRDefault="00CE611F" w:rsidP="00CE611F">
      <w:pPr>
        <w:rPr>
          <w:lang w:val="sq-AL"/>
        </w:rPr>
      </w:pPr>
      <w:r w:rsidRPr="00CE611F">
        <w:rPr>
          <w:lang w:val="sq-AL"/>
        </w:rPr>
        <w:t>T-Totali</w:t>
      </w:r>
    </w:p>
    <w:p w14:paraId="76300853" w14:textId="77777777" w:rsidR="00CE611F" w:rsidRPr="00CE611F" w:rsidRDefault="00CE611F" w:rsidP="00CE611F">
      <w:pPr>
        <w:rPr>
          <w:lang w:val="sq-AL"/>
        </w:rPr>
      </w:pPr>
      <w:r w:rsidRPr="00CE611F">
        <w:rPr>
          <w:b/>
          <w:lang w:val="sq-AL"/>
        </w:rPr>
        <w:t>Bashkangjitur në këtë raport janë edhe këto dokumente:</w:t>
      </w:r>
    </w:p>
    <w:p w14:paraId="2BBC5BE1" w14:textId="77777777" w:rsidR="00CE611F" w:rsidRPr="00CE611F" w:rsidRDefault="00CE611F" w:rsidP="00CE611F">
      <w:pPr>
        <w:numPr>
          <w:ilvl w:val="0"/>
          <w:numId w:val="1"/>
        </w:numPr>
        <w:rPr>
          <w:lang w:val="sq-AL"/>
        </w:rPr>
      </w:pPr>
      <w:r w:rsidRPr="00CE611F">
        <w:rPr>
          <w:lang w:val="sq-AL"/>
        </w:rPr>
        <w:t>Njoftimin për mbajtjen e konsultimit publik,</w:t>
      </w:r>
    </w:p>
    <w:p w14:paraId="741D86CD" w14:textId="77777777" w:rsidR="00CE611F" w:rsidRPr="00CE611F" w:rsidRDefault="00CE611F" w:rsidP="00CE611F">
      <w:pPr>
        <w:numPr>
          <w:ilvl w:val="0"/>
          <w:numId w:val="1"/>
        </w:numPr>
        <w:rPr>
          <w:lang w:val="sq-AL"/>
        </w:rPr>
      </w:pPr>
      <w:r w:rsidRPr="00CE611F">
        <w:rPr>
          <w:lang w:val="sq-AL"/>
        </w:rPr>
        <w:t>Lista e nënshkrimeve të qytetarëve pjesëmarrës në konsultimin publik</w:t>
      </w:r>
    </w:p>
    <w:p w14:paraId="2BC94BED" w14:textId="77777777" w:rsidR="00CE611F" w:rsidRPr="00CE611F" w:rsidRDefault="00CE611F" w:rsidP="00CE611F">
      <w:pPr>
        <w:rPr>
          <w:lang w:val="sq-AL"/>
        </w:rPr>
      </w:pPr>
    </w:p>
    <w:p w14:paraId="64729AD6" w14:textId="77777777" w:rsidR="00CE611F" w:rsidRPr="00CE611F" w:rsidRDefault="00CE611F" w:rsidP="00CE611F">
      <w:pPr>
        <w:rPr>
          <w:lang w:val="sq-AL"/>
        </w:rPr>
      </w:pPr>
      <w:r w:rsidRPr="00CE611F">
        <w:rPr>
          <w:lang w:val="sq-AL"/>
        </w:rPr>
        <w:t>Raporti është përgatitur nga:</w:t>
      </w:r>
    </w:p>
    <w:p w14:paraId="1BAAF87C" w14:textId="77777777" w:rsidR="00CE611F" w:rsidRPr="00CE611F" w:rsidRDefault="00CE611F" w:rsidP="00CE611F">
      <w:pPr>
        <w:rPr>
          <w:lang w:val="sq-AL"/>
        </w:rPr>
      </w:pPr>
      <w:r w:rsidRPr="00CE611F">
        <w:rPr>
          <w:lang w:val="sq-AL"/>
        </w:rPr>
        <w:t xml:space="preserve">         Vlora Hyseni</w:t>
      </w:r>
    </w:p>
    <w:p w14:paraId="090B6060" w14:textId="77777777" w:rsidR="00CE611F" w:rsidRPr="00CE611F" w:rsidRDefault="00CE611F" w:rsidP="00CE611F">
      <w:pPr>
        <w:rPr>
          <w:lang w:val="sq-AL"/>
        </w:rPr>
      </w:pPr>
    </w:p>
    <w:p w14:paraId="147D069D" w14:textId="77777777" w:rsidR="00CE611F" w:rsidRPr="00CE611F" w:rsidRDefault="00CE611F" w:rsidP="00CE611F">
      <w:pPr>
        <w:rPr>
          <w:lang w:val="sq-AL"/>
        </w:rPr>
      </w:pPr>
    </w:p>
    <w:p w14:paraId="1B73704E" w14:textId="77777777" w:rsidR="00CE611F" w:rsidRPr="00CE611F" w:rsidRDefault="00CE611F" w:rsidP="00CE611F">
      <w:pPr>
        <w:rPr>
          <w:lang w:val="sq-AL"/>
        </w:rPr>
      </w:pPr>
    </w:p>
    <w:p w14:paraId="36A82DD0" w14:textId="77777777" w:rsidR="00CE611F" w:rsidRPr="00CE611F" w:rsidRDefault="00CE611F" w:rsidP="00CE611F">
      <w:pPr>
        <w:rPr>
          <w:lang w:val="sq-AL"/>
        </w:rPr>
      </w:pPr>
    </w:p>
    <w:p w14:paraId="1F2037C7" w14:textId="77777777" w:rsidR="008A7340" w:rsidRDefault="008A7340"/>
    <w:sectPr w:rsidR="008A7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36AC"/>
    <w:multiLevelType w:val="hybridMultilevel"/>
    <w:tmpl w:val="7E2E2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4559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1F"/>
    <w:rsid w:val="00752724"/>
    <w:rsid w:val="008A7340"/>
    <w:rsid w:val="00AD706C"/>
    <w:rsid w:val="00CE611F"/>
    <w:rsid w:val="00F06A0A"/>
    <w:rsid w:val="00F6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A5DD"/>
  <w15:chartTrackingRefBased/>
  <w15:docId w15:val="{AE321A69-6F87-449D-B9CE-112D950E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6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11F"/>
    <w:rPr>
      <w:rFonts w:eastAsiaTheme="majorEastAsia" w:cstheme="majorBidi"/>
      <w:color w:val="272727" w:themeColor="text1" w:themeTint="D8"/>
    </w:rPr>
  </w:style>
  <w:style w:type="paragraph" w:styleId="Title">
    <w:name w:val="Title"/>
    <w:basedOn w:val="Normal"/>
    <w:next w:val="Normal"/>
    <w:link w:val="TitleChar"/>
    <w:uiPriority w:val="10"/>
    <w:qFormat/>
    <w:rsid w:val="00CE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11F"/>
    <w:pPr>
      <w:spacing w:before="160"/>
      <w:jc w:val="center"/>
    </w:pPr>
    <w:rPr>
      <w:i/>
      <w:iCs/>
      <w:color w:val="404040" w:themeColor="text1" w:themeTint="BF"/>
    </w:rPr>
  </w:style>
  <w:style w:type="character" w:customStyle="1" w:styleId="QuoteChar">
    <w:name w:val="Quote Char"/>
    <w:basedOn w:val="DefaultParagraphFont"/>
    <w:link w:val="Quote"/>
    <w:uiPriority w:val="29"/>
    <w:rsid w:val="00CE611F"/>
    <w:rPr>
      <w:i/>
      <w:iCs/>
      <w:color w:val="404040" w:themeColor="text1" w:themeTint="BF"/>
    </w:rPr>
  </w:style>
  <w:style w:type="paragraph" w:styleId="ListParagraph">
    <w:name w:val="List Paragraph"/>
    <w:basedOn w:val="Normal"/>
    <w:uiPriority w:val="34"/>
    <w:qFormat/>
    <w:rsid w:val="00CE611F"/>
    <w:pPr>
      <w:ind w:left="720"/>
      <w:contextualSpacing/>
    </w:pPr>
  </w:style>
  <w:style w:type="character" w:styleId="IntenseEmphasis">
    <w:name w:val="Intense Emphasis"/>
    <w:basedOn w:val="DefaultParagraphFont"/>
    <w:uiPriority w:val="21"/>
    <w:qFormat/>
    <w:rsid w:val="00CE611F"/>
    <w:rPr>
      <w:i/>
      <w:iCs/>
      <w:color w:val="2F5496" w:themeColor="accent1" w:themeShade="BF"/>
    </w:rPr>
  </w:style>
  <w:style w:type="paragraph" w:styleId="IntenseQuote">
    <w:name w:val="Intense Quote"/>
    <w:basedOn w:val="Normal"/>
    <w:next w:val="Normal"/>
    <w:link w:val="IntenseQuoteChar"/>
    <w:uiPriority w:val="30"/>
    <w:qFormat/>
    <w:rsid w:val="00CE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11F"/>
    <w:rPr>
      <w:i/>
      <w:iCs/>
      <w:color w:val="2F5496" w:themeColor="accent1" w:themeShade="BF"/>
    </w:rPr>
  </w:style>
  <w:style w:type="character" w:styleId="IntenseReference">
    <w:name w:val="Intense Reference"/>
    <w:basedOn w:val="DefaultParagraphFont"/>
    <w:uiPriority w:val="32"/>
    <w:qFormat/>
    <w:rsid w:val="00CE611F"/>
    <w:rPr>
      <w:b/>
      <w:bCs/>
      <w:smallCaps/>
      <w:color w:val="2F5496" w:themeColor="accent1" w:themeShade="BF"/>
      <w:spacing w:val="5"/>
    </w:rPr>
  </w:style>
  <w:style w:type="table" w:styleId="TableGrid">
    <w:name w:val="Table Grid"/>
    <w:basedOn w:val="TableNormal"/>
    <w:uiPriority w:val="39"/>
    <w:rsid w:val="00CE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11F"/>
    <w:rPr>
      <w:color w:val="0563C1" w:themeColor="hyperlink"/>
      <w:u w:val="single"/>
    </w:rPr>
  </w:style>
  <w:style w:type="character" w:styleId="UnresolvedMention">
    <w:name w:val="Unresolved Mention"/>
    <w:basedOn w:val="DefaultParagraphFont"/>
    <w:uiPriority w:val="99"/>
    <w:semiHidden/>
    <w:unhideWhenUsed/>
    <w:rsid w:val="00CE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time.rks-gov.net/wp-content/uploads/2025/10/NJOFTIM-PER-KONSULTIM-PUBLIK-PER-DRAFT-RREGULLOREN-PER-TAKSA-TARIFA-DHE-GJOBA-PER-VITIN-2026.pdf" TargetMode="External"/><Relationship Id="rId3" Type="http://schemas.openxmlformats.org/officeDocument/2006/relationships/settings" Target="settings.xml"/><Relationship Id="rId7" Type="http://schemas.openxmlformats.org/officeDocument/2006/relationships/hyperlink" Target="https://www.facebook.com/photo/?fbid=1122913936631457&amp;set=a.2613095327919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time.rks-gov.net/wp-content/uploads/2025/10/1.Procesverbal-nga-konsultimi-publik-per-Draft-Rregulloren-per-Taksa-Tarifa-dhe-Gjoba-per-vitin-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Vlora Hyseni</dc:creator>
  <cp:keywords/>
  <dc:description/>
  <cp:lastModifiedBy>Vlora Hyseni</cp:lastModifiedBy>
  <cp:revision>2</cp:revision>
  <dcterms:created xsi:type="dcterms:W3CDTF">2025-12-03T08:50:00Z</dcterms:created>
  <dcterms:modified xsi:type="dcterms:W3CDTF">2025-12-03T09:03:00Z</dcterms:modified>
</cp:coreProperties>
</file>